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9E2" w:rsidRPr="007949E2" w:rsidRDefault="007949E2" w:rsidP="00867DD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949E2">
        <w:rPr>
          <w:rFonts w:ascii="Times New Roman" w:hAnsi="Times New Roman" w:cs="Times New Roman"/>
          <w:sz w:val="24"/>
          <w:szCs w:val="24"/>
        </w:rPr>
        <w:t>ŽUPANIJA VUKOVARSKO-SRIJEMSKA</w:t>
      </w:r>
    </w:p>
    <w:p w:rsidR="007949E2" w:rsidRDefault="007949E2" w:rsidP="00867DD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JOSIPA LOVRETIĆA</w:t>
      </w:r>
    </w:p>
    <w:p w:rsidR="007949E2" w:rsidRDefault="007949E2" w:rsidP="00867DD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OTOK, J. J. STROSSMAYERA 142</w:t>
      </w:r>
    </w:p>
    <w:p w:rsidR="007949E2" w:rsidRDefault="007949E2" w:rsidP="00867DD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400-02/2</w:t>
      </w:r>
      <w:r w:rsidR="0091398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-01/</w:t>
      </w:r>
      <w:r w:rsidR="00393861">
        <w:rPr>
          <w:rFonts w:ascii="Times New Roman" w:hAnsi="Times New Roman" w:cs="Times New Roman"/>
          <w:sz w:val="24"/>
          <w:szCs w:val="24"/>
        </w:rPr>
        <w:t>0</w:t>
      </w:r>
      <w:r w:rsidR="008537EF">
        <w:rPr>
          <w:rFonts w:ascii="Times New Roman" w:hAnsi="Times New Roman" w:cs="Times New Roman"/>
          <w:sz w:val="24"/>
          <w:szCs w:val="24"/>
        </w:rPr>
        <w:t>2</w:t>
      </w:r>
    </w:p>
    <w:p w:rsidR="007949E2" w:rsidRDefault="007949E2" w:rsidP="00867DD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2196-52-01-2</w:t>
      </w:r>
      <w:r w:rsidR="0091398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-02</w:t>
      </w:r>
    </w:p>
    <w:p w:rsidR="007949E2" w:rsidRPr="007949E2" w:rsidRDefault="007949E2" w:rsidP="00867DD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Otok, </w:t>
      </w:r>
      <w:r w:rsidR="008537E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913982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91398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49E2" w:rsidRPr="007949E2" w:rsidRDefault="007949E2" w:rsidP="00867DDA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7949E2" w:rsidRDefault="007949E2" w:rsidP="00867DDA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</w:p>
    <w:p w:rsidR="00867DDA" w:rsidRPr="00F417A5" w:rsidRDefault="00867DDA" w:rsidP="00867DDA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  <w:r w:rsidRPr="00942E79">
        <w:rPr>
          <w:rFonts w:ascii="Times New Roman" w:hAnsi="Times New Roman" w:cs="Times New Roman"/>
          <w:b/>
          <w:sz w:val="28"/>
          <w:szCs w:val="28"/>
        </w:rPr>
        <w:t xml:space="preserve">Obrazloženje  </w:t>
      </w:r>
      <w:r w:rsidR="008537EF">
        <w:rPr>
          <w:rFonts w:ascii="Times New Roman" w:hAnsi="Times New Roman" w:cs="Times New Roman"/>
          <w:b/>
          <w:sz w:val="28"/>
          <w:szCs w:val="28"/>
        </w:rPr>
        <w:t>G</w:t>
      </w:r>
      <w:r w:rsidRPr="00942E79">
        <w:rPr>
          <w:rFonts w:ascii="Times New Roman" w:hAnsi="Times New Roman" w:cs="Times New Roman"/>
          <w:b/>
          <w:sz w:val="28"/>
          <w:szCs w:val="28"/>
        </w:rPr>
        <w:t xml:space="preserve">odišnjeg izvještaja o izvršenju financijskog plana ostvarenih prihoda i rashoda </w:t>
      </w:r>
      <w:r w:rsidR="00F417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2E79">
        <w:rPr>
          <w:rFonts w:ascii="Times New Roman" w:hAnsi="Times New Roman" w:cs="Times New Roman"/>
          <w:b/>
          <w:sz w:val="28"/>
          <w:szCs w:val="28"/>
        </w:rPr>
        <w:t>OŠ Josipa Lovretića,  Otok  u 202</w:t>
      </w:r>
      <w:r w:rsidR="003A222E">
        <w:rPr>
          <w:rFonts w:ascii="Times New Roman" w:hAnsi="Times New Roman" w:cs="Times New Roman"/>
          <w:b/>
          <w:sz w:val="28"/>
          <w:szCs w:val="28"/>
        </w:rPr>
        <w:t>4</w:t>
      </w:r>
      <w:r w:rsidRPr="00942E79">
        <w:rPr>
          <w:rFonts w:ascii="Times New Roman" w:hAnsi="Times New Roman" w:cs="Times New Roman"/>
          <w:b/>
          <w:sz w:val="28"/>
          <w:szCs w:val="28"/>
        </w:rPr>
        <w:t>. godini</w:t>
      </w:r>
    </w:p>
    <w:p w:rsidR="009324C4" w:rsidRPr="00220E6F" w:rsidRDefault="009324C4">
      <w:pPr>
        <w:rPr>
          <w:rFonts w:ascii="Times New Roman" w:hAnsi="Times New Roman" w:cs="Times New Roman"/>
          <w:sz w:val="24"/>
          <w:szCs w:val="24"/>
        </w:rPr>
      </w:pPr>
    </w:p>
    <w:p w:rsidR="00273851" w:rsidRPr="00220E6F" w:rsidRDefault="00273851">
      <w:pPr>
        <w:rPr>
          <w:rFonts w:ascii="Times New Roman" w:hAnsi="Times New Roman" w:cs="Times New Roman"/>
          <w:sz w:val="24"/>
          <w:szCs w:val="24"/>
        </w:rPr>
      </w:pPr>
      <w:r w:rsidRPr="00220E6F">
        <w:rPr>
          <w:rFonts w:ascii="Times New Roman" w:hAnsi="Times New Roman" w:cs="Times New Roman"/>
          <w:sz w:val="24"/>
          <w:szCs w:val="24"/>
        </w:rPr>
        <w:t xml:space="preserve">Na temelju Zakona o proračunu („Narodne novine“ broj 144/21) </w:t>
      </w:r>
      <w:r w:rsidR="003A222E">
        <w:rPr>
          <w:rFonts w:ascii="Times New Roman" w:hAnsi="Times New Roman" w:cs="Times New Roman"/>
          <w:sz w:val="24"/>
          <w:szCs w:val="24"/>
        </w:rPr>
        <w:t xml:space="preserve"> i </w:t>
      </w:r>
      <w:r w:rsidRPr="00220E6F">
        <w:rPr>
          <w:rFonts w:ascii="Times New Roman" w:hAnsi="Times New Roman" w:cs="Times New Roman"/>
          <w:sz w:val="24"/>
          <w:szCs w:val="24"/>
        </w:rPr>
        <w:t xml:space="preserve"> Pravilnika o polugodišnjem i godišnjem izvještaju o izvršenju proračuna i financijskog plana („Narodne novine“ broj  85/2023) </w:t>
      </w:r>
      <w:r w:rsidR="008537EF">
        <w:rPr>
          <w:rFonts w:ascii="Times New Roman" w:hAnsi="Times New Roman" w:cs="Times New Roman"/>
          <w:sz w:val="24"/>
          <w:szCs w:val="24"/>
        </w:rPr>
        <w:t xml:space="preserve">Školski odbor </w:t>
      </w:r>
      <w:r w:rsidRPr="00220E6F">
        <w:rPr>
          <w:rFonts w:ascii="Times New Roman" w:hAnsi="Times New Roman" w:cs="Times New Roman"/>
          <w:sz w:val="24"/>
          <w:szCs w:val="24"/>
        </w:rPr>
        <w:t xml:space="preserve"> </w:t>
      </w:r>
      <w:r w:rsidR="008537EF">
        <w:rPr>
          <w:rFonts w:ascii="Times New Roman" w:hAnsi="Times New Roman" w:cs="Times New Roman"/>
          <w:sz w:val="24"/>
          <w:szCs w:val="24"/>
        </w:rPr>
        <w:t>na sjednici održanoj dana 20.03.2025. godine donosi G</w:t>
      </w:r>
      <w:r w:rsidRPr="00220E6F">
        <w:rPr>
          <w:rFonts w:ascii="Times New Roman" w:hAnsi="Times New Roman" w:cs="Times New Roman"/>
          <w:sz w:val="24"/>
          <w:szCs w:val="24"/>
        </w:rPr>
        <w:t>odišnj</w:t>
      </w:r>
      <w:r w:rsidR="00E006F2">
        <w:rPr>
          <w:rFonts w:ascii="Times New Roman" w:hAnsi="Times New Roman" w:cs="Times New Roman"/>
          <w:sz w:val="24"/>
          <w:szCs w:val="24"/>
        </w:rPr>
        <w:t>i</w:t>
      </w:r>
      <w:r w:rsidRPr="00220E6F">
        <w:rPr>
          <w:rFonts w:ascii="Times New Roman" w:hAnsi="Times New Roman" w:cs="Times New Roman"/>
          <w:sz w:val="24"/>
          <w:szCs w:val="24"/>
        </w:rPr>
        <w:t xml:space="preserve"> izvještaj</w:t>
      </w:r>
      <w:bookmarkStart w:id="0" w:name="_GoBack"/>
      <w:bookmarkEnd w:id="0"/>
      <w:r w:rsidR="002A1EAA">
        <w:rPr>
          <w:rFonts w:ascii="Times New Roman" w:hAnsi="Times New Roman" w:cs="Times New Roman"/>
          <w:sz w:val="24"/>
          <w:szCs w:val="24"/>
        </w:rPr>
        <w:t xml:space="preserve"> </w:t>
      </w:r>
      <w:r w:rsidR="0009791F" w:rsidRPr="00220E6F">
        <w:rPr>
          <w:rFonts w:ascii="Times New Roman" w:hAnsi="Times New Roman" w:cs="Times New Roman"/>
          <w:sz w:val="24"/>
          <w:szCs w:val="24"/>
        </w:rPr>
        <w:t>o izvršenju financijskog plana koji se sastoji od Općeg i Posebnog dijela.</w:t>
      </w:r>
    </w:p>
    <w:p w:rsidR="0009791F" w:rsidRPr="00220E6F" w:rsidRDefault="0009791F">
      <w:pPr>
        <w:rPr>
          <w:rFonts w:ascii="Times New Roman" w:hAnsi="Times New Roman" w:cs="Times New Roman"/>
          <w:sz w:val="24"/>
          <w:szCs w:val="24"/>
        </w:rPr>
      </w:pPr>
      <w:r w:rsidRPr="00220E6F">
        <w:rPr>
          <w:rFonts w:ascii="Times New Roman" w:hAnsi="Times New Roman" w:cs="Times New Roman"/>
          <w:sz w:val="24"/>
          <w:szCs w:val="24"/>
        </w:rPr>
        <w:t>Opći dio sastoji se od:</w:t>
      </w:r>
    </w:p>
    <w:p w:rsidR="0009791F" w:rsidRPr="00220E6F" w:rsidRDefault="0009791F" w:rsidP="0009791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0E6F">
        <w:rPr>
          <w:rFonts w:ascii="Times New Roman" w:hAnsi="Times New Roman" w:cs="Times New Roman"/>
          <w:sz w:val="24"/>
          <w:szCs w:val="24"/>
        </w:rPr>
        <w:t>Sažetka Računa prihoda i rashoda  i Računa financiranja</w:t>
      </w:r>
    </w:p>
    <w:p w:rsidR="0009791F" w:rsidRPr="00220E6F" w:rsidRDefault="0009791F" w:rsidP="0009791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0E6F">
        <w:rPr>
          <w:rFonts w:ascii="Times New Roman" w:hAnsi="Times New Roman" w:cs="Times New Roman"/>
          <w:sz w:val="24"/>
          <w:szCs w:val="24"/>
        </w:rPr>
        <w:t>Račun prihoda i rashoda p</w:t>
      </w:r>
      <w:r w:rsidR="00913982">
        <w:rPr>
          <w:rFonts w:ascii="Times New Roman" w:hAnsi="Times New Roman" w:cs="Times New Roman"/>
          <w:sz w:val="24"/>
          <w:szCs w:val="24"/>
        </w:rPr>
        <w:t>rema</w:t>
      </w:r>
      <w:r w:rsidRPr="00220E6F">
        <w:rPr>
          <w:rFonts w:ascii="Times New Roman" w:hAnsi="Times New Roman" w:cs="Times New Roman"/>
          <w:sz w:val="24"/>
          <w:szCs w:val="24"/>
        </w:rPr>
        <w:t xml:space="preserve"> ekonomskoj klasifikaciji</w:t>
      </w:r>
    </w:p>
    <w:p w:rsidR="0009791F" w:rsidRPr="00220E6F" w:rsidRDefault="0009791F" w:rsidP="0009791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0E6F">
        <w:rPr>
          <w:rFonts w:ascii="Times New Roman" w:hAnsi="Times New Roman" w:cs="Times New Roman"/>
          <w:sz w:val="24"/>
          <w:szCs w:val="24"/>
        </w:rPr>
        <w:t>Račun  financiranja</w:t>
      </w:r>
    </w:p>
    <w:p w:rsidR="0009791F" w:rsidRPr="00220E6F" w:rsidRDefault="0009791F" w:rsidP="0009791F">
      <w:pPr>
        <w:rPr>
          <w:rFonts w:ascii="Times New Roman" w:hAnsi="Times New Roman" w:cs="Times New Roman"/>
          <w:sz w:val="24"/>
          <w:szCs w:val="24"/>
        </w:rPr>
      </w:pPr>
      <w:r w:rsidRPr="00220E6F">
        <w:rPr>
          <w:rFonts w:ascii="Times New Roman" w:hAnsi="Times New Roman" w:cs="Times New Roman"/>
          <w:sz w:val="24"/>
          <w:szCs w:val="24"/>
        </w:rPr>
        <w:t>Posebni dio sastoji se od:</w:t>
      </w:r>
    </w:p>
    <w:p w:rsidR="0009791F" w:rsidRPr="00220E6F" w:rsidRDefault="0009791F" w:rsidP="0009791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0E6F">
        <w:rPr>
          <w:rFonts w:ascii="Times New Roman" w:hAnsi="Times New Roman" w:cs="Times New Roman"/>
          <w:sz w:val="24"/>
          <w:szCs w:val="24"/>
        </w:rPr>
        <w:t>prihodima i rashoda po programskoj, funkcijskoj i ekonomskoj klasifikaciji sa izvorima financiranja</w:t>
      </w:r>
    </w:p>
    <w:p w:rsidR="001914B1" w:rsidRPr="00220E6F" w:rsidRDefault="001914B1" w:rsidP="001914B1">
      <w:pPr>
        <w:rPr>
          <w:rFonts w:ascii="Times New Roman" w:hAnsi="Times New Roman" w:cs="Times New Roman"/>
          <w:sz w:val="24"/>
          <w:szCs w:val="24"/>
        </w:rPr>
      </w:pPr>
      <w:r w:rsidRPr="00220E6F">
        <w:rPr>
          <w:rFonts w:ascii="Times New Roman" w:hAnsi="Times New Roman" w:cs="Times New Roman"/>
          <w:sz w:val="24"/>
          <w:szCs w:val="24"/>
        </w:rPr>
        <w:t xml:space="preserve">U Općem i Posebnom dijelu </w:t>
      </w:r>
      <w:r w:rsidR="003B2A97">
        <w:rPr>
          <w:rFonts w:ascii="Times New Roman" w:hAnsi="Times New Roman" w:cs="Times New Roman"/>
          <w:sz w:val="24"/>
          <w:szCs w:val="24"/>
        </w:rPr>
        <w:t>G</w:t>
      </w:r>
      <w:r w:rsidRPr="00220E6F">
        <w:rPr>
          <w:rFonts w:ascii="Times New Roman" w:hAnsi="Times New Roman" w:cs="Times New Roman"/>
          <w:sz w:val="24"/>
          <w:szCs w:val="24"/>
        </w:rPr>
        <w:t>odišnjeg izvještaja o izvr</w:t>
      </w:r>
      <w:r w:rsidR="002A1EAA">
        <w:rPr>
          <w:rFonts w:ascii="Times New Roman" w:hAnsi="Times New Roman" w:cs="Times New Roman"/>
          <w:sz w:val="24"/>
          <w:szCs w:val="24"/>
        </w:rPr>
        <w:t>šenju Financijskog plana za 2024</w:t>
      </w:r>
      <w:r w:rsidRPr="00220E6F">
        <w:rPr>
          <w:rFonts w:ascii="Times New Roman" w:hAnsi="Times New Roman" w:cs="Times New Roman"/>
          <w:sz w:val="24"/>
          <w:szCs w:val="24"/>
        </w:rPr>
        <w:t>. godinu iskazani su podaci o plani</w:t>
      </w:r>
      <w:r w:rsidR="002A1EAA">
        <w:rPr>
          <w:rFonts w:ascii="Times New Roman" w:hAnsi="Times New Roman" w:cs="Times New Roman"/>
          <w:sz w:val="24"/>
          <w:szCs w:val="24"/>
        </w:rPr>
        <w:t>ranim prihodima i rashodima 2024. godine kroz rebalans</w:t>
      </w:r>
      <w:r w:rsidRPr="00220E6F">
        <w:rPr>
          <w:rFonts w:ascii="Times New Roman" w:hAnsi="Times New Roman" w:cs="Times New Roman"/>
          <w:sz w:val="24"/>
          <w:szCs w:val="24"/>
        </w:rPr>
        <w:t xml:space="preserve"> plan</w:t>
      </w:r>
      <w:r w:rsidR="002A1EAA">
        <w:rPr>
          <w:rFonts w:ascii="Times New Roman" w:hAnsi="Times New Roman" w:cs="Times New Roman"/>
          <w:sz w:val="24"/>
          <w:szCs w:val="24"/>
        </w:rPr>
        <w:t>a,</w:t>
      </w:r>
      <w:r w:rsidRPr="00220E6F">
        <w:rPr>
          <w:rFonts w:ascii="Times New Roman" w:hAnsi="Times New Roman" w:cs="Times New Roman"/>
          <w:sz w:val="24"/>
          <w:szCs w:val="24"/>
        </w:rPr>
        <w:t xml:space="preserve"> podaci o prihodima i rashodima</w:t>
      </w:r>
      <w:r w:rsidR="002A1EAA">
        <w:rPr>
          <w:rFonts w:ascii="Times New Roman" w:hAnsi="Times New Roman" w:cs="Times New Roman"/>
          <w:sz w:val="24"/>
          <w:szCs w:val="24"/>
        </w:rPr>
        <w:t xml:space="preserve"> ostvareni</w:t>
      </w:r>
      <w:r w:rsidR="003B2A97">
        <w:rPr>
          <w:rFonts w:ascii="Times New Roman" w:hAnsi="Times New Roman" w:cs="Times New Roman"/>
          <w:sz w:val="24"/>
          <w:szCs w:val="24"/>
        </w:rPr>
        <w:t>m u</w:t>
      </w:r>
      <w:r w:rsidR="002A1EAA">
        <w:rPr>
          <w:rFonts w:ascii="Times New Roman" w:hAnsi="Times New Roman" w:cs="Times New Roman"/>
          <w:sz w:val="24"/>
          <w:szCs w:val="24"/>
        </w:rPr>
        <w:t xml:space="preserve"> 2024.</w:t>
      </w:r>
      <w:r w:rsidRPr="00220E6F">
        <w:rPr>
          <w:rFonts w:ascii="Times New Roman" w:hAnsi="Times New Roman" w:cs="Times New Roman"/>
          <w:sz w:val="24"/>
          <w:szCs w:val="24"/>
        </w:rPr>
        <w:t xml:space="preserve"> godine kao i podaci o ostvarenim prihodima i</w:t>
      </w:r>
      <w:r w:rsidR="002A1EAA">
        <w:rPr>
          <w:rFonts w:ascii="Times New Roman" w:hAnsi="Times New Roman" w:cs="Times New Roman"/>
          <w:sz w:val="24"/>
          <w:szCs w:val="24"/>
        </w:rPr>
        <w:t xml:space="preserve"> rashodima u </w:t>
      </w:r>
      <w:r w:rsidR="003B2A97">
        <w:rPr>
          <w:rFonts w:ascii="Times New Roman" w:hAnsi="Times New Roman" w:cs="Times New Roman"/>
          <w:sz w:val="24"/>
          <w:szCs w:val="24"/>
        </w:rPr>
        <w:t xml:space="preserve">prethodnoj </w:t>
      </w:r>
      <w:r w:rsidR="002A1EAA">
        <w:rPr>
          <w:rFonts w:ascii="Times New Roman" w:hAnsi="Times New Roman" w:cs="Times New Roman"/>
          <w:sz w:val="24"/>
          <w:szCs w:val="24"/>
        </w:rPr>
        <w:t xml:space="preserve"> 2023</w:t>
      </w:r>
      <w:r w:rsidRPr="00220E6F">
        <w:rPr>
          <w:rFonts w:ascii="Times New Roman" w:hAnsi="Times New Roman" w:cs="Times New Roman"/>
          <w:sz w:val="24"/>
          <w:szCs w:val="24"/>
        </w:rPr>
        <w:t>. godin</w:t>
      </w:r>
      <w:r w:rsidR="003B2A97">
        <w:rPr>
          <w:rFonts w:ascii="Times New Roman" w:hAnsi="Times New Roman" w:cs="Times New Roman"/>
          <w:sz w:val="24"/>
          <w:szCs w:val="24"/>
        </w:rPr>
        <w:t>i</w:t>
      </w:r>
      <w:r w:rsidRPr="00220E6F">
        <w:rPr>
          <w:rFonts w:ascii="Times New Roman" w:hAnsi="Times New Roman" w:cs="Times New Roman"/>
          <w:sz w:val="24"/>
          <w:szCs w:val="24"/>
        </w:rPr>
        <w:t>.</w:t>
      </w:r>
    </w:p>
    <w:p w:rsidR="001914B1" w:rsidRPr="00220E6F" w:rsidRDefault="001914B1" w:rsidP="001914B1">
      <w:pPr>
        <w:rPr>
          <w:rFonts w:ascii="Times New Roman" w:hAnsi="Times New Roman" w:cs="Times New Roman"/>
          <w:sz w:val="24"/>
          <w:szCs w:val="24"/>
        </w:rPr>
      </w:pPr>
      <w:r w:rsidRPr="00220E6F">
        <w:rPr>
          <w:rFonts w:ascii="Times New Roman" w:hAnsi="Times New Roman" w:cs="Times New Roman"/>
          <w:sz w:val="24"/>
          <w:szCs w:val="24"/>
        </w:rPr>
        <w:t>U Sažetku Općeg dijela  ukupno ostvareni prihodi u izvještajnom razdoblju</w:t>
      </w:r>
      <w:r w:rsidR="002A1EAA">
        <w:rPr>
          <w:rFonts w:ascii="Times New Roman" w:hAnsi="Times New Roman" w:cs="Times New Roman"/>
          <w:sz w:val="24"/>
          <w:szCs w:val="24"/>
        </w:rPr>
        <w:t xml:space="preserve"> iznose </w:t>
      </w:r>
      <w:r w:rsidR="003B2A97">
        <w:rPr>
          <w:rFonts w:ascii="Times New Roman" w:hAnsi="Times New Roman" w:cs="Times New Roman"/>
          <w:sz w:val="24"/>
          <w:szCs w:val="24"/>
        </w:rPr>
        <w:t>1.300.044,33</w:t>
      </w:r>
      <w:r w:rsidR="007036B2" w:rsidRPr="00220E6F">
        <w:rPr>
          <w:rFonts w:ascii="Times New Roman" w:hAnsi="Times New Roman" w:cs="Times New Roman"/>
          <w:sz w:val="24"/>
          <w:szCs w:val="24"/>
        </w:rPr>
        <w:t xml:space="preserve"> € a uku</w:t>
      </w:r>
      <w:r w:rsidR="002A1EAA">
        <w:rPr>
          <w:rFonts w:ascii="Times New Roman" w:hAnsi="Times New Roman" w:cs="Times New Roman"/>
          <w:sz w:val="24"/>
          <w:szCs w:val="24"/>
        </w:rPr>
        <w:t xml:space="preserve">pno ostvareni rashodi iznose </w:t>
      </w:r>
      <w:r w:rsidR="003B2A97">
        <w:rPr>
          <w:rFonts w:ascii="Times New Roman" w:hAnsi="Times New Roman" w:cs="Times New Roman"/>
          <w:sz w:val="24"/>
          <w:szCs w:val="24"/>
        </w:rPr>
        <w:t>1.271.641,40</w:t>
      </w:r>
      <w:r w:rsidR="002A1EAA">
        <w:rPr>
          <w:rFonts w:ascii="Times New Roman" w:hAnsi="Times New Roman" w:cs="Times New Roman"/>
          <w:sz w:val="24"/>
          <w:szCs w:val="24"/>
        </w:rPr>
        <w:t>.</w:t>
      </w:r>
      <w:r w:rsidR="007036B2" w:rsidRPr="00220E6F">
        <w:rPr>
          <w:rFonts w:ascii="Times New Roman" w:hAnsi="Times New Roman" w:cs="Times New Roman"/>
          <w:sz w:val="24"/>
          <w:szCs w:val="24"/>
        </w:rPr>
        <w:t xml:space="preserve"> € čime je proizašao vi</w:t>
      </w:r>
      <w:r w:rsidR="002A1EAA">
        <w:rPr>
          <w:rFonts w:ascii="Times New Roman" w:hAnsi="Times New Roman" w:cs="Times New Roman"/>
          <w:sz w:val="24"/>
          <w:szCs w:val="24"/>
        </w:rPr>
        <w:t xml:space="preserve">šak prihoda u iznosu od </w:t>
      </w:r>
      <w:r w:rsidR="003B2A97">
        <w:rPr>
          <w:rFonts w:ascii="Times New Roman" w:hAnsi="Times New Roman" w:cs="Times New Roman"/>
          <w:sz w:val="24"/>
          <w:szCs w:val="24"/>
        </w:rPr>
        <w:t>28.402,93</w:t>
      </w:r>
      <w:r w:rsidR="007036B2" w:rsidRPr="00220E6F">
        <w:rPr>
          <w:rFonts w:ascii="Times New Roman" w:hAnsi="Times New Roman" w:cs="Times New Roman"/>
          <w:sz w:val="24"/>
          <w:szCs w:val="24"/>
        </w:rPr>
        <w:t xml:space="preserve"> €.</w:t>
      </w:r>
    </w:p>
    <w:p w:rsidR="007036B2" w:rsidRPr="00220E6F" w:rsidRDefault="007036B2" w:rsidP="001914B1">
      <w:pPr>
        <w:rPr>
          <w:rFonts w:ascii="Times New Roman" w:hAnsi="Times New Roman" w:cs="Times New Roman"/>
          <w:sz w:val="24"/>
          <w:szCs w:val="24"/>
        </w:rPr>
      </w:pPr>
      <w:r w:rsidRPr="00220E6F">
        <w:rPr>
          <w:rFonts w:ascii="Times New Roman" w:hAnsi="Times New Roman" w:cs="Times New Roman"/>
          <w:sz w:val="24"/>
          <w:szCs w:val="24"/>
        </w:rPr>
        <w:t>Višak prihoda i primitaka pr</w:t>
      </w:r>
      <w:r w:rsidR="00101682">
        <w:rPr>
          <w:rFonts w:ascii="Times New Roman" w:hAnsi="Times New Roman" w:cs="Times New Roman"/>
          <w:sz w:val="24"/>
          <w:szCs w:val="24"/>
        </w:rPr>
        <w:t>etho</w:t>
      </w:r>
      <w:r w:rsidR="00F14827">
        <w:rPr>
          <w:rFonts w:ascii="Times New Roman" w:hAnsi="Times New Roman" w:cs="Times New Roman"/>
          <w:sz w:val="24"/>
          <w:szCs w:val="24"/>
        </w:rPr>
        <w:t xml:space="preserve">dne godine u iznosu od </w:t>
      </w:r>
      <w:r w:rsidR="00101682">
        <w:rPr>
          <w:rFonts w:ascii="Times New Roman" w:hAnsi="Times New Roman" w:cs="Times New Roman"/>
          <w:sz w:val="24"/>
          <w:szCs w:val="24"/>
        </w:rPr>
        <w:t>1.696,95</w:t>
      </w:r>
      <w:r w:rsidRPr="00220E6F">
        <w:rPr>
          <w:rFonts w:ascii="Times New Roman" w:hAnsi="Times New Roman" w:cs="Times New Roman"/>
          <w:sz w:val="24"/>
          <w:szCs w:val="24"/>
        </w:rPr>
        <w:t xml:space="preserve"> € </w:t>
      </w:r>
      <w:r w:rsidR="00370E45">
        <w:rPr>
          <w:rFonts w:ascii="Times New Roman" w:hAnsi="Times New Roman" w:cs="Times New Roman"/>
          <w:sz w:val="24"/>
          <w:szCs w:val="24"/>
        </w:rPr>
        <w:t>utrošen je za povrat troškova prehrane za prvo polugodište šk. 2023./2024. godine u iznosu od 1.925,94 € tako da je školi nastao manjak u iznosu od 228,99 € . Ostvareni viška prihoda u 2024. godini u iznosu od 28.402,93 €</w:t>
      </w:r>
      <w:r w:rsidRPr="00220E6F">
        <w:rPr>
          <w:rFonts w:ascii="Times New Roman" w:hAnsi="Times New Roman" w:cs="Times New Roman"/>
          <w:sz w:val="24"/>
          <w:szCs w:val="24"/>
        </w:rPr>
        <w:t xml:space="preserve"> </w:t>
      </w:r>
      <w:r w:rsidR="00370E45">
        <w:rPr>
          <w:rFonts w:ascii="Times New Roman" w:hAnsi="Times New Roman" w:cs="Times New Roman"/>
          <w:sz w:val="24"/>
          <w:szCs w:val="24"/>
        </w:rPr>
        <w:t>umanjen je za  ovaj manjak tako da je prenesen</w:t>
      </w:r>
      <w:r w:rsidRPr="00220E6F">
        <w:rPr>
          <w:rFonts w:ascii="Times New Roman" w:hAnsi="Times New Roman" w:cs="Times New Roman"/>
          <w:sz w:val="24"/>
          <w:szCs w:val="24"/>
        </w:rPr>
        <w:t xml:space="preserve"> višak prihoda u slijedećem razdoblju ras</w:t>
      </w:r>
      <w:r w:rsidR="00101682">
        <w:rPr>
          <w:rFonts w:ascii="Times New Roman" w:hAnsi="Times New Roman" w:cs="Times New Roman"/>
          <w:sz w:val="24"/>
          <w:szCs w:val="24"/>
        </w:rPr>
        <w:t>položiv  u iznosu od</w:t>
      </w:r>
      <w:r w:rsidR="00F70AE8">
        <w:rPr>
          <w:rFonts w:ascii="Times New Roman" w:hAnsi="Times New Roman" w:cs="Times New Roman"/>
          <w:sz w:val="24"/>
          <w:szCs w:val="24"/>
        </w:rPr>
        <w:t xml:space="preserve"> 28.173,94</w:t>
      </w:r>
      <w:r w:rsidR="00101682">
        <w:rPr>
          <w:rFonts w:ascii="Times New Roman" w:hAnsi="Times New Roman" w:cs="Times New Roman"/>
          <w:sz w:val="24"/>
          <w:szCs w:val="24"/>
        </w:rPr>
        <w:t xml:space="preserve"> </w:t>
      </w:r>
      <w:r w:rsidRPr="00220E6F">
        <w:rPr>
          <w:rFonts w:ascii="Times New Roman" w:hAnsi="Times New Roman" w:cs="Times New Roman"/>
          <w:sz w:val="24"/>
          <w:szCs w:val="24"/>
        </w:rPr>
        <w:t>€.</w:t>
      </w:r>
    </w:p>
    <w:p w:rsidR="00C573CF" w:rsidRPr="00220E6F" w:rsidRDefault="00C573CF" w:rsidP="00220E6F">
      <w:pPr>
        <w:rPr>
          <w:rFonts w:ascii="Times New Roman" w:hAnsi="Times New Roman" w:cs="Times New Roman"/>
          <w:sz w:val="24"/>
          <w:szCs w:val="24"/>
        </w:rPr>
      </w:pPr>
      <w:r w:rsidRPr="00220E6F">
        <w:rPr>
          <w:rFonts w:ascii="Times New Roman" w:hAnsi="Times New Roman" w:cs="Times New Roman"/>
          <w:sz w:val="24"/>
          <w:szCs w:val="24"/>
        </w:rPr>
        <w:t xml:space="preserve">Ukupno ostvareni </w:t>
      </w:r>
      <w:r w:rsidR="00220E6F" w:rsidRPr="00220E6F">
        <w:rPr>
          <w:rFonts w:ascii="Times New Roman" w:hAnsi="Times New Roman" w:cs="Times New Roman"/>
          <w:sz w:val="24"/>
          <w:szCs w:val="24"/>
        </w:rPr>
        <w:t xml:space="preserve"> </w:t>
      </w:r>
      <w:r w:rsidRPr="00220E6F">
        <w:rPr>
          <w:rFonts w:ascii="Times New Roman" w:hAnsi="Times New Roman" w:cs="Times New Roman"/>
          <w:sz w:val="24"/>
          <w:szCs w:val="24"/>
        </w:rPr>
        <w:t>prihodi</w:t>
      </w:r>
      <w:r w:rsidR="00220E6F" w:rsidRPr="00220E6F">
        <w:rPr>
          <w:rFonts w:ascii="Times New Roman" w:hAnsi="Times New Roman" w:cs="Times New Roman"/>
          <w:sz w:val="24"/>
          <w:szCs w:val="24"/>
        </w:rPr>
        <w:t xml:space="preserve"> </w:t>
      </w:r>
      <w:r w:rsidRPr="00220E6F">
        <w:rPr>
          <w:rFonts w:ascii="Times New Roman" w:hAnsi="Times New Roman" w:cs="Times New Roman"/>
          <w:sz w:val="24"/>
          <w:szCs w:val="24"/>
        </w:rPr>
        <w:t xml:space="preserve"> i primici za </w:t>
      </w:r>
      <w:r w:rsidR="00101682">
        <w:rPr>
          <w:rFonts w:ascii="Times New Roman" w:hAnsi="Times New Roman" w:cs="Times New Roman"/>
          <w:sz w:val="24"/>
          <w:szCs w:val="24"/>
        </w:rPr>
        <w:t>razdoblje od 01.01. – 3</w:t>
      </w:r>
      <w:r w:rsidR="00776EAF">
        <w:rPr>
          <w:rFonts w:ascii="Times New Roman" w:hAnsi="Times New Roman" w:cs="Times New Roman"/>
          <w:sz w:val="24"/>
          <w:szCs w:val="24"/>
        </w:rPr>
        <w:t>1</w:t>
      </w:r>
      <w:r w:rsidR="00101682">
        <w:rPr>
          <w:rFonts w:ascii="Times New Roman" w:hAnsi="Times New Roman" w:cs="Times New Roman"/>
          <w:sz w:val="24"/>
          <w:szCs w:val="24"/>
        </w:rPr>
        <w:t>.</w:t>
      </w:r>
      <w:r w:rsidR="00776EAF">
        <w:rPr>
          <w:rFonts w:ascii="Times New Roman" w:hAnsi="Times New Roman" w:cs="Times New Roman"/>
          <w:sz w:val="24"/>
          <w:szCs w:val="24"/>
        </w:rPr>
        <w:t>12</w:t>
      </w:r>
      <w:r w:rsidR="00101682">
        <w:rPr>
          <w:rFonts w:ascii="Times New Roman" w:hAnsi="Times New Roman" w:cs="Times New Roman"/>
          <w:sz w:val="24"/>
          <w:szCs w:val="24"/>
        </w:rPr>
        <w:t>.2024</w:t>
      </w:r>
      <w:r w:rsidRPr="00220E6F">
        <w:rPr>
          <w:rFonts w:ascii="Times New Roman" w:hAnsi="Times New Roman" w:cs="Times New Roman"/>
          <w:sz w:val="24"/>
          <w:szCs w:val="24"/>
        </w:rPr>
        <w:t xml:space="preserve">. godine </w:t>
      </w:r>
      <w:r w:rsidR="006C28CB" w:rsidRPr="00220E6F">
        <w:rPr>
          <w:rFonts w:ascii="Times New Roman" w:hAnsi="Times New Roman" w:cs="Times New Roman"/>
          <w:sz w:val="24"/>
          <w:szCs w:val="24"/>
        </w:rPr>
        <w:t>su isključivo prihod</w:t>
      </w:r>
      <w:r w:rsidR="00101682">
        <w:rPr>
          <w:rFonts w:ascii="Times New Roman" w:hAnsi="Times New Roman" w:cs="Times New Roman"/>
          <w:sz w:val="24"/>
          <w:szCs w:val="24"/>
        </w:rPr>
        <w:t xml:space="preserve">i poslovanja i iznose </w:t>
      </w:r>
      <w:r w:rsidR="00776EAF">
        <w:rPr>
          <w:rFonts w:ascii="Times New Roman" w:hAnsi="Times New Roman" w:cs="Times New Roman"/>
          <w:sz w:val="24"/>
          <w:szCs w:val="24"/>
        </w:rPr>
        <w:t>1.300.044,33</w:t>
      </w:r>
      <w:r w:rsidR="00101682">
        <w:rPr>
          <w:rFonts w:ascii="Times New Roman" w:hAnsi="Times New Roman" w:cs="Times New Roman"/>
          <w:sz w:val="24"/>
          <w:szCs w:val="24"/>
        </w:rPr>
        <w:t xml:space="preserve"> € što je </w:t>
      </w:r>
      <w:r w:rsidR="00776EAF">
        <w:rPr>
          <w:rFonts w:ascii="Times New Roman" w:hAnsi="Times New Roman" w:cs="Times New Roman"/>
          <w:sz w:val="24"/>
          <w:szCs w:val="24"/>
        </w:rPr>
        <w:t>101,76</w:t>
      </w:r>
      <w:r w:rsidR="006C28CB" w:rsidRPr="00220E6F">
        <w:rPr>
          <w:rFonts w:ascii="Times New Roman" w:hAnsi="Times New Roman" w:cs="Times New Roman"/>
          <w:sz w:val="24"/>
          <w:szCs w:val="24"/>
        </w:rPr>
        <w:t xml:space="preserve"> %  godišnjeg plana, te su</w:t>
      </w:r>
      <w:r w:rsidR="002F7448">
        <w:rPr>
          <w:rFonts w:ascii="Times New Roman" w:hAnsi="Times New Roman" w:cs="Times New Roman"/>
          <w:sz w:val="24"/>
          <w:szCs w:val="24"/>
        </w:rPr>
        <w:t xml:space="preserve"> prihodi poslovanja veći za </w:t>
      </w:r>
      <w:r w:rsidR="00776EAF">
        <w:rPr>
          <w:rFonts w:ascii="Times New Roman" w:hAnsi="Times New Roman" w:cs="Times New Roman"/>
          <w:sz w:val="24"/>
          <w:szCs w:val="24"/>
        </w:rPr>
        <w:t>21</w:t>
      </w:r>
      <w:r w:rsidR="002F7448">
        <w:rPr>
          <w:rFonts w:ascii="Times New Roman" w:hAnsi="Times New Roman" w:cs="Times New Roman"/>
          <w:sz w:val="24"/>
          <w:szCs w:val="24"/>
        </w:rPr>
        <w:t>,</w:t>
      </w:r>
      <w:r w:rsidR="00776EAF">
        <w:rPr>
          <w:rFonts w:ascii="Times New Roman" w:hAnsi="Times New Roman" w:cs="Times New Roman"/>
          <w:sz w:val="24"/>
          <w:szCs w:val="24"/>
        </w:rPr>
        <w:t>22</w:t>
      </w:r>
      <w:r w:rsidR="006C28CB" w:rsidRPr="00220E6F">
        <w:rPr>
          <w:rFonts w:ascii="Times New Roman" w:hAnsi="Times New Roman" w:cs="Times New Roman"/>
          <w:sz w:val="24"/>
          <w:szCs w:val="24"/>
        </w:rPr>
        <w:t xml:space="preserve"> % u o</w:t>
      </w:r>
      <w:r w:rsidR="002F7448">
        <w:rPr>
          <w:rFonts w:ascii="Times New Roman" w:hAnsi="Times New Roman" w:cs="Times New Roman"/>
          <w:sz w:val="24"/>
          <w:szCs w:val="24"/>
        </w:rPr>
        <w:t>dnosu  na  isto razdoblje u 2023. godini (</w:t>
      </w:r>
      <w:r w:rsidR="00776EAF">
        <w:rPr>
          <w:rFonts w:ascii="Times New Roman" w:hAnsi="Times New Roman" w:cs="Times New Roman"/>
          <w:sz w:val="24"/>
          <w:szCs w:val="24"/>
        </w:rPr>
        <w:t>1.072.481,18</w:t>
      </w:r>
      <w:r w:rsidR="006C28CB" w:rsidRPr="00220E6F">
        <w:rPr>
          <w:rFonts w:ascii="Times New Roman" w:hAnsi="Times New Roman" w:cs="Times New Roman"/>
          <w:sz w:val="24"/>
          <w:szCs w:val="24"/>
        </w:rPr>
        <w:t xml:space="preserve"> €)</w:t>
      </w:r>
      <w:r w:rsidR="00220E6F" w:rsidRPr="00220E6F">
        <w:rPr>
          <w:rFonts w:ascii="Times New Roman" w:hAnsi="Times New Roman" w:cs="Times New Roman"/>
          <w:sz w:val="24"/>
          <w:szCs w:val="24"/>
        </w:rPr>
        <w:t>.</w:t>
      </w:r>
    </w:p>
    <w:p w:rsidR="00220E6F" w:rsidRDefault="00220E6F" w:rsidP="00220E6F">
      <w:pPr>
        <w:rPr>
          <w:rFonts w:ascii="Times New Roman" w:hAnsi="Times New Roman" w:cs="Times New Roman"/>
          <w:sz w:val="24"/>
          <w:szCs w:val="24"/>
        </w:rPr>
      </w:pPr>
      <w:r w:rsidRPr="00220E6F">
        <w:rPr>
          <w:rFonts w:ascii="Times New Roman" w:hAnsi="Times New Roman" w:cs="Times New Roman"/>
          <w:sz w:val="24"/>
          <w:szCs w:val="24"/>
        </w:rPr>
        <w:t xml:space="preserve">Ukupno ostvareni </w:t>
      </w:r>
      <w:r w:rsidR="002D6CC2">
        <w:rPr>
          <w:rFonts w:ascii="Times New Roman" w:hAnsi="Times New Roman" w:cs="Times New Roman"/>
          <w:sz w:val="24"/>
          <w:szCs w:val="24"/>
        </w:rPr>
        <w:t>rashodi za  2024</w:t>
      </w:r>
      <w:r w:rsidR="00733BDF">
        <w:rPr>
          <w:rFonts w:ascii="Times New Roman" w:hAnsi="Times New Roman" w:cs="Times New Roman"/>
          <w:sz w:val="24"/>
          <w:szCs w:val="24"/>
        </w:rPr>
        <w:t>.</w:t>
      </w:r>
      <w:r w:rsidR="002D6CC2">
        <w:rPr>
          <w:rFonts w:ascii="Times New Roman" w:hAnsi="Times New Roman" w:cs="Times New Roman"/>
          <w:sz w:val="24"/>
          <w:szCs w:val="24"/>
        </w:rPr>
        <w:t xml:space="preserve"> godin</w:t>
      </w:r>
      <w:r w:rsidR="00664871">
        <w:rPr>
          <w:rFonts w:ascii="Times New Roman" w:hAnsi="Times New Roman" w:cs="Times New Roman"/>
          <w:sz w:val="24"/>
          <w:szCs w:val="24"/>
        </w:rPr>
        <w:t>u</w:t>
      </w:r>
      <w:r w:rsidR="002D6CC2">
        <w:rPr>
          <w:rFonts w:ascii="Times New Roman" w:hAnsi="Times New Roman" w:cs="Times New Roman"/>
          <w:sz w:val="24"/>
          <w:szCs w:val="24"/>
        </w:rPr>
        <w:t xml:space="preserve"> su </w:t>
      </w:r>
      <w:r w:rsidR="00664871">
        <w:rPr>
          <w:rFonts w:ascii="Times New Roman" w:hAnsi="Times New Roman" w:cs="Times New Roman"/>
          <w:sz w:val="24"/>
          <w:szCs w:val="24"/>
        </w:rPr>
        <w:t>1.271.641,40</w:t>
      </w:r>
      <w:r w:rsidR="002D6CC2">
        <w:rPr>
          <w:rFonts w:ascii="Times New Roman" w:hAnsi="Times New Roman" w:cs="Times New Roman"/>
          <w:sz w:val="24"/>
          <w:szCs w:val="24"/>
        </w:rPr>
        <w:t xml:space="preserve"> € i to: </w:t>
      </w:r>
      <w:r w:rsidR="007276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rashodi poslovanja</w:t>
      </w:r>
      <w:r w:rsidR="002D6CC2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664871">
        <w:rPr>
          <w:rFonts w:ascii="Times New Roman" w:hAnsi="Times New Roman" w:cs="Times New Roman"/>
          <w:sz w:val="24"/>
          <w:szCs w:val="24"/>
        </w:rPr>
        <w:t>1.268.198,47</w:t>
      </w:r>
      <w:r w:rsidR="002D6CC2">
        <w:rPr>
          <w:rFonts w:ascii="Times New Roman" w:hAnsi="Times New Roman" w:cs="Times New Roman"/>
          <w:sz w:val="24"/>
          <w:szCs w:val="24"/>
        </w:rPr>
        <w:t xml:space="preserve"> €  što je </w:t>
      </w:r>
      <w:r w:rsidR="00664871">
        <w:rPr>
          <w:rFonts w:ascii="Times New Roman" w:hAnsi="Times New Roman" w:cs="Times New Roman"/>
          <w:sz w:val="24"/>
          <w:szCs w:val="24"/>
        </w:rPr>
        <w:t>99,39</w:t>
      </w:r>
      <w:r w:rsidR="007276DD">
        <w:rPr>
          <w:rFonts w:ascii="Times New Roman" w:hAnsi="Times New Roman" w:cs="Times New Roman"/>
          <w:sz w:val="24"/>
          <w:szCs w:val="24"/>
        </w:rPr>
        <w:t xml:space="preserve"> € godišnjeg pl</w:t>
      </w:r>
      <w:r w:rsidR="002D6CC2">
        <w:rPr>
          <w:rFonts w:ascii="Times New Roman" w:hAnsi="Times New Roman" w:cs="Times New Roman"/>
          <w:sz w:val="24"/>
          <w:szCs w:val="24"/>
        </w:rPr>
        <w:t>ana , te 1</w:t>
      </w:r>
      <w:r w:rsidR="00664871">
        <w:rPr>
          <w:rFonts w:ascii="Times New Roman" w:hAnsi="Times New Roman" w:cs="Times New Roman"/>
          <w:sz w:val="24"/>
          <w:szCs w:val="24"/>
        </w:rPr>
        <w:t>6</w:t>
      </w:r>
      <w:r w:rsidR="002D6CC2">
        <w:rPr>
          <w:rFonts w:ascii="Times New Roman" w:hAnsi="Times New Roman" w:cs="Times New Roman"/>
          <w:sz w:val="24"/>
          <w:szCs w:val="24"/>
        </w:rPr>
        <w:t>,</w:t>
      </w:r>
      <w:r w:rsidR="00664871">
        <w:rPr>
          <w:rFonts w:ascii="Times New Roman" w:hAnsi="Times New Roman" w:cs="Times New Roman"/>
          <w:sz w:val="24"/>
          <w:szCs w:val="24"/>
        </w:rPr>
        <w:t>85</w:t>
      </w:r>
      <w:r w:rsidR="007276DD">
        <w:rPr>
          <w:rFonts w:ascii="Times New Roman" w:hAnsi="Times New Roman" w:cs="Times New Roman"/>
          <w:sz w:val="24"/>
          <w:szCs w:val="24"/>
        </w:rPr>
        <w:t xml:space="preserve"> % povećanja u odnosu </w:t>
      </w:r>
      <w:r w:rsidR="002D6CC2">
        <w:rPr>
          <w:rFonts w:ascii="Times New Roman" w:hAnsi="Times New Roman" w:cs="Times New Roman"/>
          <w:sz w:val="24"/>
          <w:szCs w:val="24"/>
        </w:rPr>
        <w:t xml:space="preserve">na isto razdoblje prethodne 2023. godine i rashodi za nabavu nefinancijske imovine u iznosu od </w:t>
      </w:r>
      <w:r w:rsidR="00664871">
        <w:rPr>
          <w:rFonts w:ascii="Times New Roman" w:hAnsi="Times New Roman" w:cs="Times New Roman"/>
          <w:sz w:val="24"/>
          <w:szCs w:val="24"/>
        </w:rPr>
        <w:t xml:space="preserve"> 3.442,93</w:t>
      </w:r>
      <w:r w:rsidR="002D6CC2">
        <w:rPr>
          <w:rFonts w:ascii="Times New Roman" w:hAnsi="Times New Roman" w:cs="Times New Roman"/>
          <w:sz w:val="24"/>
          <w:szCs w:val="24"/>
        </w:rPr>
        <w:t xml:space="preserve"> € što je </w:t>
      </w:r>
      <w:r w:rsidR="00664871">
        <w:rPr>
          <w:rFonts w:ascii="Times New Roman" w:hAnsi="Times New Roman" w:cs="Times New Roman"/>
          <w:sz w:val="24"/>
          <w:szCs w:val="24"/>
        </w:rPr>
        <w:t>103,52</w:t>
      </w:r>
      <w:r w:rsidR="002D6CC2">
        <w:rPr>
          <w:rFonts w:ascii="Times New Roman" w:hAnsi="Times New Roman" w:cs="Times New Roman"/>
          <w:sz w:val="24"/>
          <w:szCs w:val="24"/>
        </w:rPr>
        <w:t xml:space="preserve">% godišnjeg plana </w:t>
      </w:r>
      <w:r w:rsidR="00664871">
        <w:rPr>
          <w:rFonts w:ascii="Times New Roman" w:hAnsi="Times New Roman" w:cs="Times New Roman"/>
          <w:sz w:val="24"/>
          <w:szCs w:val="24"/>
        </w:rPr>
        <w:t>te 4,96% povećanja u odnosu na isti period 2023. godine</w:t>
      </w:r>
      <w:r w:rsidR="002D6CC2">
        <w:rPr>
          <w:rFonts w:ascii="Times New Roman" w:hAnsi="Times New Roman" w:cs="Times New Roman"/>
          <w:sz w:val="24"/>
          <w:szCs w:val="24"/>
        </w:rPr>
        <w:t>.</w:t>
      </w:r>
    </w:p>
    <w:p w:rsidR="005065CF" w:rsidRDefault="005065CF" w:rsidP="00220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po ekomonskoj klasifikaciji se dijele na prihode poslovanja i prihode od prodaje nefinancijske imovine.</w:t>
      </w:r>
    </w:p>
    <w:p w:rsidR="005065CF" w:rsidRDefault="005065CF" w:rsidP="00220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Prihodi poslovanja koje je škola ostvarila u izvještajnom razdoblj</w:t>
      </w:r>
      <w:r w:rsidR="00CB0083">
        <w:rPr>
          <w:rFonts w:ascii="Times New Roman" w:hAnsi="Times New Roman" w:cs="Times New Roman"/>
          <w:sz w:val="24"/>
          <w:szCs w:val="24"/>
        </w:rPr>
        <w:t>u od 1.1. – 3</w:t>
      </w:r>
      <w:r w:rsidR="009A6367">
        <w:rPr>
          <w:rFonts w:ascii="Times New Roman" w:hAnsi="Times New Roman" w:cs="Times New Roman"/>
          <w:sz w:val="24"/>
          <w:szCs w:val="24"/>
        </w:rPr>
        <w:t>1</w:t>
      </w:r>
      <w:r w:rsidR="00CB0083">
        <w:rPr>
          <w:rFonts w:ascii="Times New Roman" w:hAnsi="Times New Roman" w:cs="Times New Roman"/>
          <w:sz w:val="24"/>
          <w:szCs w:val="24"/>
        </w:rPr>
        <w:t>.</w:t>
      </w:r>
      <w:r w:rsidR="009A6367">
        <w:rPr>
          <w:rFonts w:ascii="Times New Roman" w:hAnsi="Times New Roman" w:cs="Times New Roman"/>
          <w:sz w:val="24"/>
          <w:szCs w:val="24"/>
        </w:rPr>
        <w:t>12</w:t>
      </w:r>
      <w:r w:rsidR="00CB0083">
        <w:rPr>
          <w:rFonts w:ascii="Times New Roman" w:hAnsi="Times New Roman" w:cs="Times New Roman"/>
          <w:sz w:val="24"/>
          <w:szCs w:val="24"/>
        </w:rPr>
        <w:t xml:space="preserve">.2024. godine iznose </w:t>
      </w:r>
      <w:r w:rsidR="009A6367">
        <w:rPr>
          <w:rFonts w:ascii="Times New Roman" w:hAnsi="Times New Roman" w:cs="Times New Roman"/>
          <w:sz w:val="24"/>
          <w:szCs w:val="24"/>
        </w:rPr>
        <w:t>1.300.044,33</w:t>
      </w:r>
      <w:r>
        <w:rPr>
          <w:rFonts w:ascii="Times New Roman" w:hAnsi="Times New Roman" w:cs="Times New Roman"/>
          <w:sz w:val="24"/>
          <w:szCs w:val="24"/>
        </w:rPr>
        <w:t xml:space="preserve"> € dok je za</w:t>
      </w:r>
      <w:r w:rsidR="00CB0083">
        <w:rPr>
          <w:rFonts w:ascii="Times New Roman" w:hAnsi="Times New Roman" w:cs="Times New Roman"/>
          <w:sz w:val="24"/>
          <w:szCs w:val="24"/>
        </w:rPr>
        <w:t xml:space="preserve"> isto izvještajno razdoblje 2023</w:t>
      </w:r>
      <w:r>
        <w:rPr>
          <w:rFonts w:ascii="Times New Roman" w:hAnsi="Times New Roman" w:cs="Times New Roman"/>
          <w:sz w:val="24"/>
          <w:szCs w:val="24"/>
        </w:rPr>
        <w:t>. go</w:t>
      </w:r>
      <w:r w:rsidR="00CB0083">
        <w:rPr>
          <w:rFonts w:ascii="Times New Roman" w:hAnsi="Times New Roman" w:cs="Times New Roman"/>
          <w:sz w:val="24"/>
          <w:szCs w:val="24"/>
        </w:rPr>
        <w:t xml:space="preserve">dine ostvareno ukupno </w:t>
      </w:r>
      <w:r w:rsidR="009A6367">
        <w:rPr>
          <w:rFonts w:ascii="Times New Roman" w:hAnsi="Times New Roman" w:cs="Times New Roman"/>
          <w:sz w:val="24"/>
          <w:szCs w:val="24"/>
        </w:rPr>
        <w:t>1072.481,18</w:t>
      </w:r>
      <w:r>
        <w:rPr>
          <w:rFonts w:ascii="Times New Roman" w:hAnsi="Times New Roman" w:cs="Times New Roman"/>
          <w:sz w:val="24"/>
          <w:szCs w:val="24"/>
        </w:rPr>
        <w:t xml:space="preserve"> €</w:t>
      </w:r>
      <w:r w:rsidR="00CB0083">
        <w:rPr>
          <w:rFonts w:ascii="Times New Roman" w:hAnsi="Times New Roman" w:cs="Times New Roman"/>
          <w:sz w:val="24"/>
          <w:szCs w:val="24"/>
        </w:rPr>
        <w:t xml:space="preserve"> što predstavlja povećanje od </w:t>
      </w:r>
      <w:r w:rsidR="007D727D">
        <w:rPr>
          <w:rFonts w:ascii="Times New Roman" w:hAnsi="Times New Roman" w:cs="Times New Roman"/>
          <w:sz w:val="24"/>
          <w:szCs w:val="24"/>
        </w:rPr>
        <w:t>21,22</w:t>
      </w:r>
      <w:r>
        <w:rPr>
          <w:rFonts w:ascii="Times New Roman" w:hAnsi="Times New Roman" w:cs="Times New Roman"/>
          <w:sz w:val="24"/>
          <w:szCs w:val="24"/>
        </w:rPr>
        <w:t xml:space="preserve"> %, i odnosi se na povećan</w:t>
      </w:r>
      <w:r w:rsidR="001619AD">
        <w:rPr>
          <w:rFonts w:ascii="Times New Roman" w:hAnsi="Times New Roman" w:cs="Times New Roman"/>
          <w:sz w:val="24"/>
          <w:szCs w:val="24"/>
        </w:rPr>
        <w:t>je</w:t>
      </w:r>
      <w:r w:rsidR="00C01135">
        <w:rPr>
          <w:rFonts w:ascii="Times New Roman" w:hAnsi="Times New Roman" w:cs="Times New Roman"/>
          <w:sz w:val="24"/>
          <w:szCs w:val="24"/>
        </w:rPr>
        <w:t xml:space="preserve"> stavki prihoda</w:t>
      </w:r>
      <w:r w:rsidR="001619AD">
        <w:rPr>
          <w:rFonts w:ascii="Times New Roman" w:hAnsi="Times New Roman" w:cs="Times New Roman"/>
          <w:sz w:val="24"/>
          <w:szCs w:val="24"/>
        </w:rPr>
        <w:t xml:space="preserve"> od pomoći</w:t>
      </w:r>
      <w:r w:rsidR="007D727D">
        <w:rPr>
          <w:rFonts w:ascii="Times New Roman" w:hAnsi="Times New Roman" w:cs="Times New Roman"/>
          <w:sz w:val="24"/>
          <w:szCs w:val="24"/>
        </w:rPr>
        <w:t xml:space="preserve"> te prihoda od </w:t>
      </w:r>
      <w:r w:rsidR="001619AD">
        <w:rPr>
          <w:rFonts w:ascii="Times New Roman" w:hAnsi="Times New Roman" w:cs="Times New Roman"/>
          <w:sz w:val="24"/>
          <w:szCs w:val="24"/>
        </w:rPr>
        <w:t xml:space="preserve"> pruženih usluga</w:t>
      </w:r>
      <w:r w:rsidR="00C01135">
        <w:rPr>
          <w:rFonts w:ascii="Times New Roman" w:hAnsi="Times New Roman" w:cs="Times New Roman"/>
          <w:sz w:val="24"/>
          <w:szCs w:val="24"/>
        </w:rPr>
        <w:t>. D</w:t>
      </w:r>
      <w:r>
        <w:rPr>
          <w:rFonts w:ascii="Times New Roman" w:hAnsi="Times New Roman" w:cs="Times New Roman"/>
          <w:sz w:val="24"/>
          <w:szCs w:val="24"/>
        </w:rPr>
        <w:t>o</w:t>
      </w:r>
      <w:r w:rsidR="001619AD">
        <w:rPr>
          <w:rFonts w:ascii="Times New Roman" w:hAnsi="Times New Roman" w:cs="Times New Roman"/>
          <w:sz w:val="24"/>
          <w:szCs w:val="24"/>
        </w:rPr>
        <w:t xml:space="preserve"> smanjenja prihoda dolazi </w:t>
      </w:r>
      <w:r>
        <w:rPr>
          <w:rFonts w:ascii="Times New Roman" w:hAnsi="Times New Roman" w:cs="Times New Roman"/>
          <w:sz w:val="24"/>
          <w:szCs w:val="24"/>
        </w:rPr>
        <w:t xml:space="preserve"> na</w:t>
      </w:r>
      <w:r w:rsidR="001619AD">
        <w:rPr>
          <w:rFonts w:ascii="Times New Roman" w:hAnsi="Times New Roman" w:cs="Times New Roman"/>
          <w:sz w:val="24"/>
          <w:szCs w:val="24"/>
        </w:rPr>
        <w:t xml:space="preserve"> skupini 663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19AD">
        <w:rPr>
          <w:rFonts w:ascii="Times New Roman" w:hAnsi="Times New Roman" w:cs="Times New Roman"/>
          <w:sz w:val="24"/>
          <w:szCs w:val="24"/>
        </w:rPr>
        <w:t>– donacije od pravnih i fizičkih osoba</w:t>
      </w:r>
      <w:r>
        <w:rPr>
          <w:rFonts w:ascii="Times New Roman" w:hAnsi="Times New Roman" w:cs="Times New Roman"/>
          <w:sz w:val="24"/>
          <w:szCs w:val="24"/>
        </w:rPr>
        <w:t>. Razlog smanjenja ovih p</w:t>
      </w:r>
      <w:r w:rsidR="001619AD">
        <w:rPr>
          <w:rFonts w:ascii="Times New Roman" w:hAnsi="Times New Roman" w:cs="Times New Roman"/>
          <w:sz w:val="24"/>
          <w:szCs w:val="24"/>
        </w:rPr>
        <w:t>rihoda je manji broj dnevnica koje uplaćuju turističke organizacija za naknade učiteljima pratiteljima djece koji odlaze na ekskurzije. U ovom izvještajnom ra</w:t>
      </w:r>
      <w:r w:rsidR="007D727D">
        <w:rPr>
          <w:rFonts w:ascii="Times New Roman" w:hAnsi="Times New Roman" w:cs="Times New Roman"/>
          <w:sz w:val="24"/>
          <w:szCs w:val="24"/>
        </w:rPr>
        <w:t>z</w:t>
      </w:r>
      <w:r w:rsidR="001619AD">
        <w:rPr>
          <w:rFonts w:ascii="Times New Roman" w:hAnsi="Times New Roman" w:cs="Times New Roman"/>
          <w:sz w:val="24"/>
          <w:szCs w:val="24"/>
        </w:rPr>
        <w:t>doblju je bilo manje odlazaka u odnosu na isti period prethodne godine. Također su smanjeni i prihodi na skupini 671 – prihodi iz nadležnog proračuna za financiranje redovne djelatnosti proračunskih korisnika budući da smo od 1. veljače</w:t>
      </w:r>
      <w:r w:rsidR="00F702BA">
        <w:rPr>
          <w:rFonts w:ascii="Times New Roman" w:hAnsi="Times New Roman" w:cs="Times New Roman"/>
          <w:sz w:val="24"/>
          <w:szCs w:val="24"/>
        </w:rPr>
        <w:t xml:space="preserve"> 2024.</w:t>
      </w:r>
      <w:r w:rsidR="001619AD">
        <w:rPr>
          <w:rFonts w:ascii="Times New Roman" w:hAnsi="Times New Roman" w:cs="Times New Roman"/>
          <w:sz w:val="24"/>
          <w:szCs w:val="24"/>
        </w:rPr>
        <w:t xml:space="preserve"> prešli na </w:t>
      </w:r>
      <w:r w:rsidR="00F702BA">
        <w:rPr>
          <w:rFonts w:ascii="Times New Roman" w:hAnsi="Times New Roman" w:cs="Times New Roman"/>
          <w:sz w:val="24"/>
          <w:szCs w:val="24"/>
        </w:rPr>
        <w:t xml:space="preserve">riznicu te se plaćanja vrše sa računa županije, te je iskazano smanjenje u odnosu na isti period prethodne godine ( indeks </w:t>
      </w:r>
      <w:r w:rsidR="007D727D">
        <w:rPr>
          <w:rFonts w:ascii="Times New Roman" w:hAnsi="Times New Roman" w:cs="Times New Roman"/>
          <w:sz w:val="24"/>
          <w:szCs w:val="24"/>
        </w:rPr>
        <w:t>88,62</w:t>
      </w:r>
      <w:r w:rsidR="00F702B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A79E5" w:rsidRDefault="00DA79E5" w:rsidP="00220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Najveće povećanje u odnosu </w:t>
      </w:r>
      <w:r w:rsidR="00F702BA">
        <w:rPr>
          <w:rFonts w:ascii="Times New Roman" w:hAnsi="Times New Roman" w:cs="Times New Roman"/>
          <w:sz w:val="24"/>
          <w:szCs w:val="24"/>
        </w:rPr>
        <w:t>na isto razdoblje prethodne 2023</w:t>
      </w:r>
      <w:r w:rsidR="00405851">
        <w:rPr>
          <w:rFonts w:ascii="Times New Roman" w:hAnsi="Times New Roman" w:cs="Times New Roman"/>
          <w:sz w:val="24"/>
          <w:szCs w:val="24"/>
        </w:rPr>
        <w:t xml:space="preserve">. godine iskazano </w:t>
      </w:r>
      <w:r w:rsidR="00F702BA">
        <w:rPr>
          <w:rFonts w:ascii="Times New Roman" w:hAnsi="Times New Roman" w:cs="Times New Roman"/>
          <w:sz w:val="24"/>
          <w:szCs w:val="24"/>
        </w:rPr>
        <w:t xml:space="preserve"> je </w:t>
      </w:r>
      <w:r w:rsidR="005A7198">
        <w:rPr>
          <w:rFonts w:ascii="Times New Roman" w:hAnsi="Times New Roman" w:cs="Times New Roman"/>
          <w:sz w:val="24"/>
          <w:szCs w:val="24"/>
        </w:rPr>
        <w:t xml:space="preserve"> na</w:t>
      </w:r>
      <w:r w:rsidR="00405851">
        <w:rPr>
          <w:rFonts w:ascii="Times New Roman" w:hAnsi="Times New Roman" w:cs="Times New Roman"/>
          <w:sz w:val="24"/>
          <w:szCs w:val="24"/>
        </w:rPr>
        <w:t xml:space="preserve"> skupini</w:t>
      </w:r>
      <w:r w:rsidR="005A7198">
        <w:rPr>
          <w:rFonts w:ascii="Times New Roman" w:hAnsi="Times New Roman" w:cs="Times New Roman"/>
          <w:sz w:val="24"/>
          <w:szCs w:val="24"/>
        </w:rPr>
        <w:t xml:space="preserve">  661 – Prihodi od prodaje proizvoda i r</w:t>
      </w:r>
      <w:r w:rsidR="00405851">
        <w:rPr>
          <w:rFonts w:ascii="Times New Roman" w:hAnsi="Times New Roman" w:cs="Times New Roman"/>
          <w:sz w:val="24"/>
          <w:szCs w:val="24"/>
        </w:rPr>
        <w:t>oba te pruženih usluga za 6</w:t>
      </w:r>
      <w:r w:rsidR="007D727D">
        <w:rPr>
          <w:rFonts w:ascii="Times New Roman" w:hAnsi="Times New Roman" w:cs="Times New Roman"/>
          <w:sz w:val="24"/>
          <w:szCs w:val="24"/>
        </w:rPr>
        <w:t>3,59</w:t>
      </w:r>
      <w:r w:rsidR="00405851">
        <w:rPr>
          <w:rFonts w:ascii="Times New Roman" w:hAnsi="Times New Roman" w:cs="Times New Roman"/>
          <w:sz w:val="24"/>
          <w:szCs w:val="24"/>
        </w:rPr>
        <w:t xml:space="preserve">% iz razloga što se </w:t>
      </w:r>
      <w:r w:rsidR="005A7198">
        <w:rPr>
          <w:rFonts w:ascii="Times New Roman" w:hAnsi="Times New Roman" w:cs="Times New Roman"/>
          <w:sz w:val="24"/>
          <w:szCs w:val="24"/>
        </w:rPr>
        <w:t xml:space="preserve"> ško</w:t>
      </w:r>
      <w:r w:rsidR="00405851">
        <w:rPr>
          <w:rFonts w:ascii="Times New Roman" w:hAnsi="Times New Roman" w:cs="Times New Roman"/>
          <w:sz w:val="24"/>
          <w:szCs w:val="24"/>
        </w:rPr>
        <w:t>lska dvorana   iznajmljiva većem broju korisnika .</w:t>
      </w:r>
    </w:p>
    <w:p w:rsidR="007D727D" w:rsidRDefault="007D727D" w:rsidP="00220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u izvještajnom periodu nije imala iskazane prihode od prodaje nefinancijske imovine  ( skupina razreda 7).</w:t>
      </w:r>
    </w:p>
    <w:p w:rsidR="00F2560C" w:rsidRDefault="007949E2" w:rsidP="00220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po eko</w:t>
      </w:r>
      <w:r w:rsidR="00070443">
        <w:rPr>
          <w:rFonts w:ascii="Times New Roman" w:hAnsi="Times New Roman" w:cs="Times New Roman"/>
          <w:sz w:val="24"/>
          <w:szCs w:val="24"/>
        </w:rPr>
        <w:t>nomskoj klasifikacije se dijele na rashode poslovanja  te rashode za nabavu nefinancijske imovine.</w:t>
      </w:r>
    </w:p>
    <w:p w:rsidR="001E450E" w:rsidRDefault="00405851" w:rsidP="00220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Ukupni</w:t>
      </w:r>
      <w:r w:rsidR="00070443">
        <w:rPr>
          <w:rFonts w:ascii="Times New Roman" w:hAnsi="Times New Roman" w:cs="Times New Roman"/>
          <w:sz w:val="24"/>
          <w:szCs w:val="24"/>
        </w:rPr>
        <w:t xml:space="preserve"> ra</w:t>
      </w:r>
      <w:r>
        <w:rPr>
          <w:rFonts w:ascii="Times New Roman" w:hAnsi="Times New Roman" w:cs="Times New Roman"/>
          <w:sz w:val="24"/>
          <w:szCs w:val="24"/>
        </w:rPr>
        <w:t>shodi u period od 1.1.-3</w:t>
      </w:r>
      <w:r w:rsidR="007D727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7D727D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.2024</w:t>
      </w:r>
      <w:r w:rsidR="00070443">
        <w:rPr>
          <w:rFonts w:ascii="Times New Roman" w:hAnsi="Times New Roman" w:cs="Times New Roman"/>
          <w:sz w:val="24"/>
          <w:szCs w:val="24"/>
        </w:rPr>
        <w:t>. godine ost</w:t>
      </w:r>
      <w:r>
        <w:rPr>
          <w:rFonts w:ascii="Times New Roman" w:hAnsi="Times New Roman" w:cs="Times New Roman"/>
          <w:sz w:val="24"/>
          <w:szCs w:val="24"/>
        </w:rPr>
        <w:t xml:space="preserve">vareni su u iznosu od </w:t>
      </w:r>
      <w:r w:rsidR="00DA0FCA">
        <w:rPr>
          <w:rFonts w:ascii="Times New Roman" w:hAnsi="Times New Roman" w:cs="Times New Roman"/>
          <w:sz w:val="24"/>
          <w:szCs w:val="24"/>
        </w:rPr>
        <w:t>1.271.641,40</w:t>
      </w:r>
      <w:r w:rsidR="00070443">
        <w:rPr>
          <w:rFonts w:ascii="Times New Roman" w:hAnsi="Times New Roman" w:cs="Times New Roman"/>
          <w:sz w:val="24"/>
          <w:szCs w:val="24"/>
        </w:rPr>
        <w:t xml:space="preserve"> €</w:t>
      </w:r>
      <w:r>
        <w:rPr>
          <w:rFonts w:ascii="Times New Roman" w:hAnsi="Times New Roman" w:cs="Times New Roman"/>
          <w:sz w:val="24"/>
          <w:szCs w:val="24"/>
        </w:rPr>
        <w:t xml:space="preserve"> od toga rashodi poslovanja su </w:t>
      </w:r>
      <w:r w:rsidR="00DA0FCA">
        <w:rPr>
          <w:rFonts w:ascii="Times New Roman" w:hAnsi="Times New Roman" w:cs="Times New Roman"/>
          <w:sz w:val="24"/>
          <w:szCs w:val="24"/>
        </w:rPr>
        <w:t>1.</w:t>
      </w:r>
      <w:r w:rsidR="00ED2B69">
        <w:rPr>
          <w:rFonts w:ascii="Times New Roman" w:hAnsi="Times New Roman" w:cs="Times New Roman"/>
          <w:sz w:val="24"/>
          <w:szCs w:val="24"/>
        </w:rPr>
        <w:t>268.198,47</w:t>
      </w:r>
      <w:r w:rsidR="00025EA6">
        <w:rPr>
          <w:rFonts w:ascii="Times New Roman" w:hAnsi="Times New Roman" w:cs="Times New Roman"/>
          <w:sz w:val="24"/>
          <w:szCs w:val="24"/>
        </w:rPr>
        <w:t xml:space="preserve"> € te rashodi za nabavu nefinancijske imovine u iznosu od </w:t>
      </w:r>
      <w:r w:rsidR="00ED2B69">
        <w:rPr>
          <w:rFonts w:ascii="Times New Roman" w:hAnsi="Times New Roman" w:cs="Times New Roman"/>
          <w:sz w:val="24"/>
          <w:szCs w:val="24"/>
        </w:rPr>
        <w:t>3.442,93</w:t>
      </w:r>
      <w:r w:rsidR="00025EA6">
        <w:rPr>
          <w:rFonts w:ascii="Times New Roman" w:hAnsi="Times New Roman" w:cs="Times New Roman"/>
          <w:sz w:val="24"/>
          <w:szCs w:val="24"/>
        </w:rPr>
        <w:t xml:space="preserve"> € ,</w:t>
      </w:r>
      <w:r>
        <w:rPr>
          <w:rFonts w:ascii="Times New Roman" w:hAnsi="Times New Roman" w:cs="Times New Roman"/>
          <w:sz w:val="24"/>
          <w:szCs w:val="24"/>
        </w:rPr>
        <w:t xml:space="preserve"> što čini </w:t>
      </w:r>
      <w:r w:rsidR="00ED2B69">
        <w:rPr>
          <w:rFonts w:ascii="Times New Roman" w:hAnsi="Times New Roman" w:cs="Times New Roman"/>
          <w:sz w:val="24"/>
          <w:szCs w:val="24"/>
        </w:rPr>
        <w:t>99,40</w:t>
      </w:r>
      <w:r w:rsidR="00B77027">
        <w:rPr>
          <w:rFonts w:ascii="Times New Roman" w:hAnsi="Times New Roman" w:cs="Times New Roman"/>
          <w:sz w:val="24"/>
          <w:szCs w:val="24"/>
        </w:rPr>
        <w:t>%  godišnjeg plan</w:t>
      </w:r>
      <w:r>
        <w:rPr>
          <w:rFonts w:ascii="Times New Roman" w:hAnsi="Times New Roman" w:cs="Times New Roman"/>
          <w:sz w:val="24"/>
          <w:szCs w:val="24"/>
        </w:rPr>
        <w:t xml:space="preserve">a te predstavlja povećanje od </w:t>
      </w:r>
      <w:r w:rsidR="00ED2B69">
        <w:rPr>
          <w:rFonts w:ascii="Times New Roman" w:hAnsi="Times New Roman" w:cs="Times New Roman"/>
          <w:sz w:val="24"/>
          <w:szCs w:val="24"/>
        </w:rPr>
        <w:t>16,81</w:t>
      </w:r>
      <w:r w:rsidR="00B77027">
        <w:rPr>
          <w:rFonts w:ascii="Times New Roman" w:hAnsi="Times New Roman" w:cs="Times New Roman"/>
          <w:sz w:val="24"/>
          <w:szCs w:val="24"/>
        </w:rPr>
        <w:t>% u odnosu na</w:t>
      </w:r>
      <w:r>
        <w:rPr>
          <w:rFonts w:ascii="Times New Roman" w:hAnsi="Times New Roman" w:cs="Times New Roman"/>
          <w:sz w:val="24"/>
          <w:szCs w:val="24"/>
        </w:rPr>
        <w:t xml:space="preserve">  ostavrene rashode  u istom razdoblju 2023</w:t>
      </w:r>
      <w:r w:rsidR="00B77027">
        <w:rPr>
          <w:rFonts w:ascii="Times New Roman" w:hAnsi="Times New Roman" w:cs="Times New Roman"/>
          <w:sz w:val="24"/>
          <w:szCs w:val="24"/>
        </w:rPr>
        <w:t>. godine.</w:t>
      </w:r>
      <w:r w:rsidR="001E450E">
        <w:rPr>
          <w:rFonts w:ascii="Times New Roman" w:hAnsi="Times New Roman" w:cs="Times New Roman"/>
          <w:sz w:val="24"/>
          <w:szCs w:val="24"/>
        </w:rPr>
        <w:t xml:space="preserve"> </w:t>
      </w:r>
      <w:r w:rsidR="00B77027">
        <w:rPr>
          <w:rFonts w:ascii="Times New Roman" w:hAnsi="Times New Roman" w:cs="Times New Roman"/>
          <w:sz w:val="24"/>
          <w:szCs w:val="24"/>
        </w:rPr>
        <w:t>Promatrajući pojedine skupine rashoda vidljivo je</w:t>
      </w:r>
      <w:r w:rsidR="00025EA6">
        <w:rPr>
          <w:rFonts w:ascii="Times New Roman" w:hAnsi="Times New Roman" w:cs="Times New Roman"/>
          <w:sz w:val="24"/>
          <w:szCs w:val="24"/>
        </w:rPr>
        <w:t xml:space="preserve"> da je dolazilo do povećanja ali i do smanjenja pojedinih skupina rashoda .</w:t>
      </w:r>
    </w:p>
    <w:p w:rsidR="00070443" w:rsidRDefault="00070443" w:rsidP="00220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poslovanja dijele se na : rashode za zaposlene</w:t>
      </w:r>
      <w:r w:rsidR="001E450E">
        <w:rPr>
          <w:rFonts w:ascii="Times New Roman" w:hAnsi="Times New Roman" w:cs="Times New Roman"/>
          <w:sz w:val="24"/>
          <w:szCs w:val="24"/>
        </w:rPr>
        <w:t xml:space="preserve"> skupina </w:t>
      </w:r>
      <w:r w:rsidR="00025EA6">
        <w:rPr>
          <w:rFonts w:ascii="Times New Roman" w:hAnsi="Times New Roman" w:cs="Times New Roman"/>
          <w:sz w:val="24"/>
          <w:szCs w:val="24"/>
        </w:rPr>
        <w:t xml:space="preserve">31  - </w:t>
      </w:r>
      <w:r w:rsidR="00ED2B69">
        <w:rPr>
          <w:rFonts w:ascii="Times New Roman" w:hAnsi="Times New Roman" w:cs="Times New Roman"/>
          <w:sz w:val="24"/>
          <w:szCs w:val="24"/>
        </w:rPr>
        <w:t>1.095.179,62</w:t>
      </w:r>
      <w:r w:rsidR="001E450E">
        <w:rPr>
          <w:rFonts w:ascii="Times New Roman" w:hAnsi="Times New Roman" w:cs="Times New Roman"/>
          <w:sz w:val="24"/>
          <w:szCs w:val="24"/>
        </w:rPr>
        <w:t xml:space="preserve"> €, materijalne</w:t>
      </w:r>
      <w:r w:rsidR="00025EA6">
        <w:rPr>
          <w:rFonts w:ascii="Times New Roman" w:hAnsi="Times New Roman" w:cs="Times New Roman"/>
          <w:sz w:val="24"/>
          <w:szCs w:val="24"/>
        </w:rPr>
        <w:t xml:space="preserve"> rashode  skupina 32 – </w:t>
      </w:r>
      <w:r w:rsidR="00ED2B69">
        <w:rPr>
          <w:rFonts w:ascii="Times New Roman" w:hAnsi="Times New Roman" w:cs="Times New Roman"/>
          <w:sz w:val="24"/>
          <w:szCs w:val="24"/>
        </w:rPr>
        <w:t>160.397,96</w:t>
      </w:r>
      <w:r w:rsidR="001E450E">
        <w:rPr>
          <w:rFonts w:ascii="Times New Roman" w:hAnsi="Times New Roman" w:cs="Times New Roman"/>
          <w:sz w:val="24"/>
          <w:szCs w:val="24"/>
        </w:rPr>
        <w:t xml:space="preserve"> € , financijske rashode skupina</w:t>
      </w:r>
      <w:r w:rsidR="00025EA6">
        <w:rPr>
          <w:rFonts w:ascii="Times New Roman" w:hAnsi="Times New Roman" w:cs="Times New Roman"/>
          <w:sz w:val="24"/>
          <w:szCs w:val="24"/>
        </w:rPr>
        <w:t xml:space="preserve"> 34 – 170,90</w:t>
      </w:r>
      <w:r w:rsidR="001E450E">
        <w:rPr>
          <w:rFonts w:ascii="Times New Roman" w:hAnsi="Times New Roman" w:cs="Times New Roman"/>
          <w:sz w:val="24"/>
          <w:szCs w:val="24"/>
        </w:rPr>
        <w:t xml:space="preserve"> € , </w:t>
      </w:r>
      <w:r w:rsidR="00ED2B69">
        <w:rPr>
          <w:rFonts w:ascii="Times New Roman" w:hAnsi="Times New Roman" w:cs="Times New Roman"/>
          <w:sz w:val="24"/>
          <w:szCs w:val="24"/>
        </w:rPr>
        <w:t>n</w:t>
      </w:r>
      <w:r w:rsidR="001E450E">
        <w:rPr>
          <w:rFonts w:ascii="Times New Roman" w:hAnsi="Times New Roman" w:cs="Times New Roman"/>
          <w:sz w:val="24"/>
          <w:szCs w:val="24"/>
        </w:rPr>
        <w:t>aknade građanima i kućanstvima na temelju osiguranja i druge naknade</w:t>
      </w:r>
      <w:r w:rsidR="00ED2B69">
        <w:rPr>
          <w:rFonts w:ascii="Times New Roman" w:hAnsi="Times New Roman" w:cs="Times New Roman"/>
          <w:sz w:val="24"/>
          <w:szCs w:val="24"/>
        </w:rPr>
        <w:t xml:space="preserve"> skupina 37 – 11.900,36 €</w:t>
      </w:r>
      <w:r w:rsidR="001E450E">
        <w:rPr>
          <w:rFonts w:ascii="Times New Roman" w:hAnsi="Times New Roman" w:cs="Times New Roman"/>
          <w:sz w:val="24"/>
          <w:szCs w:val="24"/>
        </w:rPr>
        <w:t xml:space="preserve">  gdje </w:t>
      </w:r>
      <w:r w:rsidR="00E50B63">
        <w:rPr>
          <w:rFonts w:ascii="Times New Roman" w:hAnsi="Times New Roman" w:cs="Times New Roman"/>
          <w:sz w:val="24"/>
          <w:szCs w:val="24"/>
        </w:rPr>
        <w:t xml:space="preserve"> i ost</w:t>
      </w:r>
      <w:r w:rsidR="00025EA6">
        <w:rPr>
          <w:rFonts w:ascii="Times New Roman" w:hAnsi="Times New Roman" w:cs="Times New Roman"/>
          <w:sz w:val="24"/>
          <w:szCs w:val="24"/>
        </w:rPr>
        <w:t>ali rashodi  skupina 38 – 549,63</w:t>
      </w:r>
      <w:r w:rsidR="00E50B63">
        <w:rPr>
          <w:rFonts w:ascii="Times New Roman" w:hAnsi="Times New Roman" w:cs="Times New Roman"/>
          <w:sz w:val="24"/>
          <w:szCs w:val="24"/>
        </w:rPr>
        <w:t xml:space="preserve"> €</w:t>
      </w:r>
      <w:r w:rsidR="001E45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CE2" w:rsidRDefault="00E61C95" w:rsidP="00220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Skupina</w:t>
      </w:r>
      <w:r w:rsidR="00624CE2">
        <w:rPr>
          <w:rFonts w:ascii="Times New Roman" w:hAnsi="Times New Roman" w:cs="Times New Roman"/>
          <w:sz w:val="24"/>
          <w:szCs w:val="24"/>
        </w:rPr>
        <w:t xml:space="preserve"> 31 – rashodi za zaposl</w:t>
      </w:r>
      <w:r w:rsidR="000E6C78">
        <w:rPr>
          <w:rFonts w:ascii="Times New Roman" w:hAnsi="Times New Roman" w:cs="Times New Roman"/>
          <w:sz w:val="24"/>
          <w:szCs w:val="24"/>
        </w:rPr>
        <w:t>ene dolazi do povećanja od 2</w:t>
      </w:r>
      <w:r w:rsidR="00CC5FDF">
        <w:rPr>
          <w:rFonts w:ascii="Times New Roman" w:hAnsi="Times New Roman" w:cs="Times New Roman"/>
          <w:sz w:val="24"/>
          <w:szCs w:val="24"/>
        </w:rPr>
        <w:t xml:space="preserve">3,96 </w:t>
      </w:r>
      <w:r w:rsidR="00624CE2">
        <w:rPr>
          <w:rFonts w:ascii="Times New Roman" w:hAnsi="Times New Roman" w:cs="Times New Roman"/>
          <w:sz w:val="24"/>
          <w:szCs w:val="24"/>
        </w:rPr>
        <w:t>% zbog povećanja osnovice zaposlenih u javnim službama prema Kolektivnom ugovoru i sporazumu Vlade i S</w:t>
      </w:r>
      <w:r w:rsidR="00577277">
        <w:rPr>
          <w:rFonts w:ascii="Times New Roman" w:hAnsi="Times New Roman" w:cs="Times New Roman"/>
          <w:sz w:val="24"/>
          <w:szCs w:val="24"/>
        </w:rPr>
        <w:t>indikata javnih službi.</w:t>
      </w:r>
    </w:p>
    <w:p w:rsidR="00577277" w:rsidRDefault="00E61C95" w:rsidP="00220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Skupina</w:t>
      </w:r>
      <w:r w:rsidR="00577277">
        <w:rPr>
          <w:rFonts w:ascii="Times New Roman" w:hAnsi="Times New Roman" w:cs="Times New Roman"/>
          <w:sz w:val="24"/>
          <w:szCs w:val="24"/>
        </w:rPr>
        <w:t xml:space="preserve"> 32 – uku</w:t>
      </w:r>
      <w:r w:rsidR="000E6C78">
        <w:rPr>
          <w:rFonts w:ascii="Times New Roman" w:hAnsi="Times New Roman" w:cs="Times New Roman"/>
          <w:sz w:val="24"/>
          <w:szCs w:val="24"/>
        </w:rPr>
        <w:t>pno materijalni rashodi smanjeni su za 1</w:t>
      </w:r>
      <w:r w:rsidR="00CC5FDF">
        <w:rPr>
          <w:rFonts w:ascii="Times New Roman" w:hAnsi="Times New Roman" w:cs="Times New Roman"/>
          <w:sz w:val="24"/>
          <w:szCs w:val="24"/>
        </w:rPr>
        <w:t>3,59</w:t>
      </w:r>
      <w:r w:rsidR="00577277">
        <w:rPr>
          <w:rFonts w:ascii="Times New Roman" w:hAnsi="Times New Roman" w:cs="Times New Roman"/>
          <w:sz w:val="24"/>
          <w:szCs w:val="24"/>
        </w:rPr>
        <w:t xml:space="preserve">% </w:t>
      </w:r>
      <w:r w:rsidR="000E6C78">
        <w:rPr>
          <w:rFonts w:ascii="Times New Roman" w:hAnsi="Times New Roman" w:cs="Times New Roman"/>
          <w:sz w:val="24"/>
          <w:szCs w:val="24"/>
        </w:rPr>
        <w:t xml:space="preserve"> (indeks 8</w:t>
      </w:r>
      <w:r w:rsidR="00CC5FDF">
        <w:rPr>
          <w:rFonts w:ascii="Times New Roman" w:hAnsi="Times New Roman" w:cs="Times New Roman"/>
          <w:sz w:val="24"/>
          <w:szCs w:val="24"/>
        </w:rPr>
        <w:t>6,41</w:t>
      </w:r>
      <w:r w:rsidR="000E6C78">
        <w:rPr>
          <w:rFonts w:ascii="Times New Roman" w:hAnsi="Times New Roman" w:cs="Times New Roman"/>
          <w:sz w:val="24"/>
          <w:szCs w:val="24"/>
        </w:rPr>
        <w:t>)</w:t>
      </w:r>
      <w:r w:rsidR="00577277">
        <w:rPr>
          <w:rFonts w:ascii="Times New Roman" w:hAnsi="Times New Roman" w:cs="Times New Roman"/>
          <w:sz w:val="24"/>
          <w:szCs w:val="24"/>
        </w:rPr>
        <w:t>. Promatrajući pojedine podskupine vidljivo je</w:t>
      </w:r>
      <w:r w:rsidR="000E6C78">
        <w:rPr>
          <w:rFonts w:ascii="Times New Roman" w:hAnsi="Times New Roman" w:cs="Times New Roman"/>
          <w:sz w:val="24"/>
          <w:szCs w:val="24"/>
        </w:rPr>
        <w:t xml:space="preserve"> da je došlo do smanjenja  u svim </w:t>
      </w:r>
      <w:r w:rsidR="00577277">
        <w:rPr>
          <w:rFonts w:ascii="Times New Roman" w:hAnsi="Times New Roman" w:cs="Times New Roman"/>
          <w:sz w:val="24"/>
          <w:szCs w:val="24"/>
        </w:rPr>
        <w:t>podsku</w:t>
      </w:r>
      <w:r w:rsidR="00F8491B">
        <w:rPr>
          <w:rFonts w:ascii="Times New Roman" w:hAnsi="Times New Roman" w:cs="Times New Roman"/>
          <w:sz w:val="24"/>
          <w:szCs w:val="24"/>
        </w:rPr>
        <w:t>pinama  osim u podskupini 329 .</w:t>
      </w:r>
      <w:r w:rsidR="00577277">
        <w:rPr>
          <w:rFonts w:ascii="Times New Roman" w:hAnsi="Times New Roman" w:cs="Times New Roman"/>
          <w:sz w:val="24"/>
          <w:szCs w:val="24"/>
        </w:rPr>
        <w:t xml:space="preserve"> Podskupina 321 – Nakn</w:t>
      </w:r>
      <w:r w:rsidR="000E6C78">
        <w:rPr>
          <w:rFonts w:ascii="Times New Roman" w:hAnsi="Times New Roman" w:cs="Times New Roman"/>
          <w:sz w:val="24"/>
          <w:szCs w:val="24"/>
        </w:rPr>
        <w:t xml:space="preserve">ade troškova zaposlenima smanjenja je za  </w:t>
      </w:r>
      <w:r w:rsidR="00CC5FDF">
        <w:rPr>
          <w:rFonts w:ascii="Times New Roman" w:hAnsi="Times New Roman" w:cs="Times New Roman"/>
          <w:sz w:val="24"/>
          <w:szCs w:val="24"/>
        </w:rPr>
        <w:t>9,90</w:t>
      </w:r>
      <w:r w:rsidR="00577277">
        <w:rPr>
          <w:rFonts w:ascii="Times New Roman" w:hAnsi="Times New Roman" w:cs="Times New Roman"/>
          <w:sz w:val="24"/>
          <w:szCs w:val="24"/>
        </w:rPr>
        <w:t xml:space="preserve"> %</w:t>
      </w:r>
      <w:r w:rsidR="000E6C78">
        <w:rPr>
          <w:rFonts w:ascii="Times New Roman" w:hAnsi="Times New Roman" w:cs="Times New Roman"/>
          <w:sz w:val="24"/>
          <w:szCs w:val="24"/>
        </w:rPr>
        <w:t xml:space="preserve"> (indeks 9</w:t>
      </w:r>
      <w:r w:rsidR="00CC5FDF">
        <w:rPr>
          <w:rFonts w:ascii="Times New Roman" w:hAnsi="Times New Roman" w:cs="Times New Roman"/>
          <w:sz w:val="24"/>
          <w:szCs w:val="24"/>
        </w:rPr>
        <w:t>0,10</w:t>
      </w:r>
      <w:r w:rsidR="000E6C78">
        <w:rPr>
          <w:rFonts w:ascii="Times New Roman" w:hAnsi="Times New Roman" w:cs="Times New Roman"/>
          <w:sz w:val="24"/>
          <w:szCs w:val="24"/>
        </w:rPr>
        <w:t>)</w:t>
      </w:r>
      <w:r w:rsidR="00577277">
        <w:rPr>
          <w:rFonts w:ascii="Times New Roman" w:hAnsi="Times New Roman" w:cs="Times New Roman"/>
          <w:sz w:val="24"/>
          <w:szCs w:val="24"/>
        </w:rPr>
        <w:t xml:space="preserve"> zbog</w:t>
      </w:r>
      <w:r w:rsidR="000E6C78">
        <w:rPr>
          <w:rFonts w:ascii="Times New Roman" w:hAnsi="Times New Roman" w:cs="Times New Roman"/>
          <w:sz w:val="24"/>
          <w:szCs w:val="24"/>
        </w:rPr>
        <w:t xml:space="preserve"> smanjenja</w:t>
      </w:r>
      <w:r w:rsidR="00E36A68">
        <w:rPr>
          <w:rFonts w:ascii="Times New Roman" w:hAnsi="Times New Roman" w:cs="Times New Roman"/>
          <w:sz w:val="24"/>
          <w:szCs w:val="24"/>
        </w:rPr>
        <w:t xml:space="preserve"> </w:t>
      </w:r>
      <w:r w:rsidR="00577277">
        <w:rPr>
          <w:rFonts w:ascii="Times New Roman" w:hAnsi="Times New Roman" w:cs="Times New Roman"/>
          <w:sz w:val="24"/>
          <w:szCs w:val="24"/>
        </w:rPr>
        <w:t xml:space="preserve"> službenih putovanja  i </w:t>
      </w:r>
      <w:r w:rsidR="00E36A68">
        <w:rPr>
          <w:rFonts w:ascii="Times New Roman" w:hAnsi="Times New Roman" w:cs="Times New Roman"/>
          <w:sz w:val="24"/>
          <w:szCs w:val="24"/>
        </w:rPr>
        <w:t>stručnog usavršavanja zaposlenika</w:t>
      </w:r>
      <w:r w:rsidR="00F8491B">
        <w:rPr>
          <w:rFonts w:ascii="Times New Roman" w:hAnsi="Times New Roman" w:cs="Times New Roman"/>
          <w:sz w:val="24"/>
          <w:szCs w:val="24"/>
        </w:rPr>
        <w:t xml:space="preserve"> . Podskupina 322 – rashodi</w:t>
      </w:r>
      <w:r w:rsidR="000E6C78">
        <w:rPr>
          <w:rFonts w:ascii="Times New Roman" w:hAnsi="Times New Roman" w:cs="Times New Roman"/>
          <w:sz w:val="24"/>
          <w:szCs w:val="24"/>
        </w:rPr>
        <w:t xml:space="preserve"> za materijal i energiju smanjena je za </w:t>
      </w:r>
      <w:r w:rsidR="00CC5FDF">
        <w:rPr>
          <w:rFonts w:ascii="Times New Roman" w:hAnsi="Times New Roman" w:cs="Times New Roman"/>
          <w:sz w:val="24"/>
          <w:szCs w:val="24"/>
        </w:rPr>
        <w:t>5</w:t>
      </w:r>
      <w:r w:rsidR="000E6C78">
        <w:rPr>
          <w:rFonts w:ascii="Times New Roman" w:hAnsi="Times New Roman" w:cs="Times New Roman"/>
          <w:sz w:val="24"/>
          <w:szCs w:val="24"/>
        </w:rPr>
        <w:t>,21</w:t>
      </w:r>
      <w:r w:rsidR="00F8491B">
        <w:rPr>
          <w:rFonts w:ascii="Times New Roman" w:hAnsi="Times New Roman" w:cs="Times New Roman"/>
          <w:sz w:val="24"/>
          <w:szCs w:val="24"/>
        </w:rPr>
        <w:t xml:space="preserve">% </w:t>
      </w:r>
      <w:r w:rsidR="000E6C78">
        <w:rPr>
          <w:rFonts w:ascii="Times New Roman" w:hAnsi="Times New Roman" w:cs="Times New Roman"/>
          <w:sz w:val="24"/>
          <w:szCs w:val="24"/>
        </w:rPr>
        <w:t xml:space="preserve"> (indeks 9</w:t>
      </w:r>
      <w:r w:rsidR="00CC5FDF">
        <w:rPr>
          <w:rFonts w:ascii="Times New Roman" w:hAnsi="Times New Roman" w:cs="Times New Roman"/>
          <w:sz w:val="24"/>
          <w:szCs w:val="24"/>
        </w:rPr>
        <w:t>4,79</w:t>
      </w:r>
      <w:r w:rsidR="000E6C78">
        <w:rPr>
          <w:rFonts w:ascii="Times New Roman" w:hAnsi="Times New Roman" w:cs="Times New Roman"/>
          <w:sz w:val="24"/>
          <w:szCs w:val="24"/>
        </w:rPr>
        <w:t xml:space="preserve">) </w:t>
      </w:r>
      <w:r w:rsidR="00E710BE">
        <w:rPr>
          <w:rFonts w:ascii="Times New Roman" w:hAnsi="Times New Roman" w:cs="Times New Roman"/>
          <w:sz w:val="24"/>
          <w:szCs w:val="24"/>
        </w:rPr>
        <w:t>uglavnom  zbog smanjenja troškova energenata</w:t>
      </w:r>
      <w:r w:rsidR="00941983">
        <w:rPr>
          <w:rFonts w:ascii="Times New Roman" w:hAnsi="Times New Roman" w:cs="Times New Roman"/>
          <w:sz w:val="24"/>
          <w:szCs w:val="24"/>
        </w:rPr>
        <w:t>,</w:t>
      </w:r>
      <w:r w:rsidR="00EA1153">
        <w:rPr>
          <w:rFonts w:ascii="Times New Roman" w:hAnsi="Times New Roman" w:cs="Times New Roman"/>
          <w:sz w:val="24"/>
          <w:szCs w:val="24"/>
        </w:rPr>
        <w:t xml:space="preserve"> materijala i dijelova za tekuće i investicijsko održavanje te sitnog inventara i auto guma</w:t>
      </w:r>
      <w:r w:rsidR="00941983">
        <w:rPr>
          <w:rFonts w:ascii="Times New Roman" w:hAnsi="Times New Roman" w:cs="Times New Roman"/>
          <w:sz w:val="24"/>
          <w:szCs w:val="24"/>
        </w:rPr>
        <w:t xml:space="preserve"> dok su  ostali</w:t>
      </w:r>
      <w:r w:rsidR="00F8491B">
        <w:rPr>
          <w:rFonts w:ascii="Times New Roman" w:hAnsi="Times New Roman" w:cs="Times New Roman"/>
          <w:sz w:val="24"/>
          <w:szCs w:val="24"/>
        </w:rPr>
        <w:t xml:space="preserve"> troškova ove skupine uredsk</w:t>
      </w:r>
      <w:r w:rsidR="00EA1153">
        <w:rPr>
          <w:rFonts w:ascii="Times New Roman" w:hAnsi="Times New Roman" w:cs="Times New Roman"/>
          <w:sz w:val="24"/>
          <w:szCs w:val="24"/>
        </w:rPr>
        <w:t>i</w:t>
      </w:r>
      <w:r w:rsidR="00F8491B">
        <w:rPr>
          <w:rFonts w:ascii="Times New Roman" w:hAnsi="Times New Roman" w:cs="Times New Roman"/>
          <w:sz w:val="24"/>
          <w:szCs w:val="24"/>
        </w:rPr>
        <w:t xml:space="preserve"> ma</w:t>
      </w:r>
      <w:r w:rsidR="00941983">
        <w:rPr>
          <w:rFonts w:ascii="Times New Roman" w:hAnsi="Times New Roman" w:cs="Times New Roman"/>
          <w:sz w:val="24"/>
          <w:szCs w:val="24"/>
        </w:rPr>
        <w:t>terijal</w:t>
      </w:r>
      <w:r w:rsidR="00EA1153">
        <w:rPr>
          <w:rFonts w:ascii="Times New Roman" w:hAnsi="Times New Roman" w:cs="Times New Roman"/>
          <w:sz w:val="24"/>
          <w:szCs w:val="24"/>
        </w:rPr>
        <w:t xml:space="preserve"> i </w:t>
      </w:r>
      <w:r w:rsidR="00941983">
        <w:rPr>
          <w:rFonts w:ascii="Times New Roman" w:hAnsi="Times New Roman" w:cs="Times New Roman"/>
          <w:sz w:val="24"/>
          <w:szCs w:val="24"/>
        </w:rPr>
        <w:t xml:space="preserve"> namirnica porasli u odnosu na isti period pretodne godine.</w:t>
      </w:r>
      <w:r>
        <w:rPr>
          <w:rFonts w:ascii="Times New Roman" w:hAnsi="Times New Roman" w:cs="Times New Roman"/>
          <w:sz w:val="24"/>
          <w:szCs w:val="24"/>
        </w:rPr>
        <w:t xml:space="preserve"> Pod</w:t>
      </w:r>
      <w:r w:rsidR="00F8491B">
        <w:rPr>
          <w:rFonts w:ascii="Times New Roman" w:hAnsi="Times New Roman" w:cs="Times New Roman"/>
          <w:sz w:val="24"/>
          <w:szCs w:val="24"/>
        </w:rPr>
        <w:t xml:space="preserve">skupina 323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F8491B">
        <w:rPr>
          <w:rFonts w:ascii="Times New Roman" w:hAnsi="Times New Roman" w:cs="Times New Roman"/>
          <w:sz w:val="24"/>
          <w:szCs w:val="24"/>
        </w:rPr>
        <w:t xml:space="preserve"> </w:t>
      </w:r>
      <w:r w:rsidR="00941983">
        <w:rPr>
          <w:rFonts w:ascii="Times New Roman" w:hAnsi="Times New Roman" w:cs="Times New Roman"/>
          <w:sz w:val="24"/>
          <w:szCs w:val="24"/>
        </w:rPr>
        <w:t xml:space="preserve">rashodi za usluge također je smanjena u odnosu na isti period prethodne godine i to za  </w:t>
      </w:r>
      <w:r w:rsidR="00590955">
        <w:rPr>
          <w:rFonts w:ascii="Times New Roman" w:hAnsi="Times New Roman" w:cs="Times New Roman"/>
          <w:sz w:val="24"/>
          <w:szCs w:val="24"/>
        </w:rPr>
        <w:t>45,96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="00941983">
        <w:rPr>
          <w:rFonts w:ascii="Times New Roman" w:hAnsi="Times New Roman" w:cs="Times New Roman"/>
          <w:sz w:val="24"/>
          <w:szCs w:val="24"/>
        </w:rPr>
        <w:t xml:space="preserve"> (indeks </w:t>
      </w:r>
      <w:r w:rsidR="00590955">
        <w:rPr>
          <w:rFonts w:ascii="Times New Roman" w:hAnsi="Times New Roman" w:cs="Times New Roman"/>
          <w:sz w:val="24"/>
          <w:szCs w:val="24"/>
        </w:rPr>
        <w:t>54,04</w:t>
      </w:r>
      <w:r w:rsidR="00941983">
        <w:rPr>
          <w:rFonts w:ascii="Times New Roman" w:hAnsi="Times New Roman" w:cs="Times New Roman"/>
          <w:sz w:val="24"/>
          <w:szCs w:val="24"/>
        </w:rPr>
        <w:t xml:space="preserve">) </w:t>
      </w:r>
      <w:r w:rsidR="00E6797D">
        <w:rPr>
          <w:rFonts w:ascii="Times New Roman" w:hAnsi="Times New Roman" w:cs="Times New Roman"/>
          <w:sz w:val="24"/>
          <w:szCs w:val="24"/>
        </w:rPr>
        <w:t>. Razlog ovako velikog smanjenja su izdaci za prijevoz učenika koje škola nije iskazala u obračunskom periodu  (zbog prelaska na riznicu) dok su isti bili iskazani u 2023. godini  na skupini 3231. Promatrajući ostale troškove ove skupine vidljivo je da je dolazilo do povećanja ali i do smanjenja istih</w:t>
      </w:r>
      <w:r w:rsidR="00590955">
        <w:rPr>
          <w:rFonts w:ascii="Times New Roman" w:hAnsi="Times New Roman" w:cs="Times New Roman"/>
          <w:sz w:val="24"/>
          <w:szCs w:val="24"/>
        </w:rPr>
        <w:t xml:space="preserve"> što je imalo za posljedicu smanjenje skupine rashoda za usluge.</w:t>
      </w:r>
      <w:r w:rsidR="00D3367F">
        <w:rPr>
          <w:rFonts w:ascii="Times New Roman" w:hAnsi="Times New Roman" w:cs="Times New Roman"/>
          <w:sz w:val="24"/>
          <w:szCs w:val="24"/>
        </w:rPr>
        <w:t xml:space="preserve"> </w:t>
      </w:r>
      <w:r w:rsidR="005614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Podskupina 329 – Ostali nespome</w:t>
      </w:r>
      <w:r w:rsidR="0056142E">
        <w:rPr>
          <w:rFonts w:ascii="Times New Roman" w:hAnsi="Times New Roman" w:cs="Times New Roman"/>
          <w:sz w:val="24"/>
          <w:szCs w:val="24"/>
        </w:rPr>
        <w:t>nuti rashodi poslovanja povećana je u odnosu na isti period 2023</w:t>
      </w:r>
      <w:r>
        <w:rPr>
          <w:rFonts w:ascii="Times New Roman" w:hAnsi="Times New Roman" w:cs="Times New Roman"/>
          <w:sz w:val="24"/>
          <w:szCs w:val="24"/>
        </w:rPr>
        <w:t>. godine</w:t>
      </w:r>
      <w:r w:rsidR="0056142E">
        <w:rPr>
          <w:rFonts w:ascii="Times New Roman" w:hAnsi="Times New Roman" w:cs="Times New Roman"/>
          <w:sz w:val="24"/>
          <w:szCs w:val="24"/>
        </w:rPr>
        <w:t xml:space="preserve"> za </w:t>
      </w:r>
      <w:r w:rsidR="00590955">
        <w:rPr>
          <w:rFonts w:ascii="Times New Roman" w:hAnsi="Times New Roman" w:cs="Times New Roman"/>
          <w:sz w:val="24"/>
          <w:szCs w:val="24"/>
        </w:rPr>
        <w:t>4,85</w:t>
      </w:r>
      <w:r w:rsidR="00AA515D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iz razloga </w:t>
      </w:r>
      <w:r w:rsidR="0056142E">
        <w:rPr>
          <w:rFonts w:ascii="Times New Roman" w:hAnsi="Times New Roman" w:cs="Times New Roman"/>
          <w:sz w:val="24"/>
          <w:szCs w:val="24"/>
        </w:rPr>
        <w:t>što su znatno porasle premije osiguranja imovine u odnosu na isti period prethodne godine  kao i ostali nespomenuti rashodi koji čine troškove ove podskupine</w:t>
      </w:r>
    </w:p>
    <w:p w:rsidR="00E61C95" w:rsidRDefault="00E61C95" w:rsidP="00220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Skupina 34 – financijski rashodi smanjeni su u odnosi na </w:t>
      </w:r>
      <w:r w:rsidR="0056142E">
        <w:rPr>
          <w:rFonts w:ascii="Times New Roman" w:hAnsi="Times New Roman" w:cs="Times New Roman"/>
          <w:sz w:val="24"/>
          <w:szCs w:val="24"/>
        </w:rPr>
        <w:t xml:space="preserve">isti period 2023. godine za </w:t>
      </w:r>
      <w:r w:rsidR="00801157">
        <w:rPr>
          <w:rFonts w:ascii="Times New Roman" w:hAnsi="Times New Roman" w:cs="Times New Roman"/>
          <w:sz w:val="24"/>
          <w:szCs w:val="24"/>
        </w:rPr>
        <w:t>81,54</w:t>
      </w:r>
      <w:r w:rsidR="0056142E">
        <w:rPr>
          <w:rFonts w:ascii="Times New Roman" w:hAnsi="Times New Roman" w:cs="Times New Roman"/>
          <w:sz w:val="24"/>
          <w:szCs w:val="24"/>
        </w:rPr>
        <w:t>%  iz razloga što je škola zatvorila poslovne račune prelaskom na riznicu pa više nema izdataka za ovu vrstu troškova.</w:t>
      </w:r>
    </w:p>
    <w:p w:rsidR="005B6B9F" w:rsidRDefault="005B6B9F" w:rsidP="00220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Skupina 37 – Naknade građanima i kućanstvima na temelju osiguranja i druge naknade</w:t>
      </w:r>
      <w:r w:rsidR="00C33E57">
        <w:rPr>
          <w:rFonts w:ascii="Times New Roman" w:hAnsi="Times New Roman" w:cs="Times New Roman"/>
          <w:sz w:val="24"/>
          <w:szCs w:val="24"/>
        </w:rPr>
        <w:t xml:space="preserve"> povećani su u odnosu na isti period prethodne </w:t>
      </w:r>
      <w:r>
        <w:rPr>
          <w:rFonts w:ascii="Times New Roman" w:hAnsi="Times New Roman" w:cs="Times New Roman"/>
          <w:sz w:val="24"/>
          <w:szCs w:val="24"/>
        </w:rPr>
        <w:t xml:space="preserve"> go</w:t>
      </w:r>
      <w:r w:rsidR="0056142E">
        <w:rPr>
          <w:rFonts w:ascii="Times New Roman" w:hAnsi="Times New Roman" w:cs="Times New Roman"/>
          <w:sz w:val="24"/>
          <w:szCs w:val="24"/>
        </w:rPr>
        <w:t xml:space="preserve">dine </w:t>
      </w:r>
      <w:r w:rsidR="00C33E57">
        <w:rPr>
          <w:rFonts w:ascii="Times New Roman" w:hAnsi="Times New Roman" w:cs="Times New Roman"/>
          <w:sz w:val="24"/>
          <w:szCs w:val="24"/>
        </w:rPr>
        <w:t xml:space="preserve"> za 11,49 %  a odnose se na nabavku većeg broja  radnih udžbenika </w:t>
      </w:r>
      <w:r w:rsidR="0056142E">
        <w:rPr>
          <w:rFonts w:ascii="Times New Roman" w:hAnsi="Times New Roman" w:cs="Times New Roman"/>
          <w:sz w:val="24"/>
          <w:szCs w:val="24"/>
        </w:rPr>
        <w:t>k</w:t>
      </w:r>
      <w:r w:rsidR="0080556F">
        <w:rPr>
          <w:rFonts w:ascii="Times New Roman" w:hAnsi="Times New Roman" w:cs="Times New Roman"/>
          <w:sz w:val="24"/>
          <w:szCs w:val="24"/>
        </w:rPr>
        <w:t>oji se evidentiraju na ovoj skupini rashoda.</w:t>
      </w:r>
    </w:p>
    <w:p w:rsidR="005B6B9F" w:rsidRDefault="005B6B9F" w:rsidP="00220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Skupina 38 – Ostali rashodi ima i</w:t>
      </w:r>
      <w:r w:rsidR="00466026">
        <w:rPr>
          <w:rFonts w:ascii="Times New Roman" w:hAnsi="Times New Roman" w:cs="Times New Roman"/>
          <w:sz w:val="24"/>
          <w:szCs w:val="24"/>
        </w:rPr>
        <w:t>skazan rashod u iznosu od 549,63</w:t>
      </w:r>
      <w:r>
        <w:rPr>
          <w:rFonts w:ascii="Times New Roman" w:hAnsi="Times New Roman" w:cs="Times New Roman"/>
          <w:sz w:val="24"/>
          <w:szCs w:val="24"/>
        </w:rPr>
        <w:t xml:space="preserve"> € </w:t>
      </w:r>
      <w:r w:rsidR="00466026">
        <w:rPr>
          <w:rFonts w:ascii="Times New Roman" w:hAnsi="Times New Roman" w:cs="Times New Roman"/>
          <w:sz w:val="24"/>
          <w:szCs w:val="24"/>
        </w:rPr>
        <w:t xml:space="preserve"> u izvještajnom periodu 2024.i iskazano je povećanje u odnosu na isti period 2023, godine 2,40%  . Ovaj  trošak </w:t>
      </w:r>
      <w:r>
        <w:rPr>
          <w:rFonts w:ascii="Times New Roman" w:hAnsi="Times New Roman" w:cs="Times New Roman"/>
          <w:sz w:val="24"/>
          <w:szCs w:val="24"/>
        </w:rPr>
        <w:t xml:space="preserve">odnosi se na opskrbu školskih ustanova besplatnim zalihama menstrualnih higijenskih potrepština </w:t>
      </w:r>
      <w:r w:rsidR="00466026">
        <w:rPr>
          <w:rFonts w:ascii="Times New Roman" w:hAnsi="Times New Roman" w:cs="Times New Roman"/>
          <w:sz w:val="24"/>
          <w:szCs w:val="24"/>
        </w:rPr>
        <w:t xml:space="preserve">koji je uveden u izvještajnom periodu prethodne  </w:t>
      </w:r>
      <w:r>
        <w:rPr>
          <w:rFonts w:ascii="Times New Roman" w:hAnsi="Times New Roman" w:cs="Times New Roman"/>
          <w:sz w:val="24"/>
          <w:szCs w:val="24"/>
        </w:rPr>
        <w:t>godine.</w:t>
      </w:r>
    </w:p>
    <w:p w:rsidR="005B6B9F" w:rsidRDefault="00492045" w:rsidP="00220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Skupina 42 – Rashodi za nabavu proizvedene dugotrajne imovine</w:t>
      </w:r>
      <w:r w:rsidR="004660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ima iskazan</w:t>
      </w:r>
      <w:r w:rsidR="00466026">
        <w:rPr>
          <w:rFonts w:ascii="Times New Roman" w:hAnsi="Times New Roman" w:cs="Times New Roman"/>
          <w:sz w:val="24"/>
          <w:szCs w:val="24"/>
        </w:rPr>
        <w:t xml:space="preserve"> podatak u iznosu od </w:t>
      </w:r>
      <w:r w:rsidR="0039050B">
        <w:rPr>
          <w:rFonts w:ascii="Times New Roman" w:hAnsi="Times New Roman" w:cs="Times New Roman"/>
          <w:sz w:val="24"/>
          <w:szCs w:val="24"/>
        </w:rPr>
        <w:t>3.442,93</w:t>
      </w:r>
      <w:r w:rsidR="00466026">
        <w:rPr>
          <w:rFonts w:ascii="Times New Roman" w:hAnsi="Times New Roman" w:cs="Times New Roman"/>
          <w:sz w:val="24"/>
          <w:szCs w:val="24"/>
        </w:rPr>
        <w:t xml:space="preserve"> € što čini </w:t>
      </w:r>
      <w:r w:rsidR="0039050B">
        <w:rPr>
          <w:rFonts w:ascii="Times New Roman" w:hAnsi="Times New Roman" w:cs="Times New Roman"/>
          <w:sz w:val="24"/>
          <w:szCs w:val="24"/>
        </w:rPr>
        <w:t>103,52</w:t>
      </w:r>
      <w:r w:rsidR="00466026">
        <w:rPr>
          <w:rFonts w:ascii="Times New Roman" w:hAnsi="Times New Roman" w:cs="Times New Roman"/>
          <w:sz w:val="24"/>
          <w:szCs w:val="24"/>
        </w:rPr>
        <w:t xml:space="preserve">% godišnjeg plana </w:t>
      </w:r>
      <w:r w:rsidR="0039050B">
        <w:rPr>
          <w:rFonts w:ascii="Times New Roman" w:hAnsi="Times New Roman" w:cs="Times New Roman"/>
          <w:sz w:val="24"/>
          <w:szCs w:val="24"/>
        </w:rPr>
        <w:t>odnosno 4,96% povećanje u odnosu na isti period 2023. godine.</w:t>
      </w:r>
    </w:p>
    <w:p w:rsidR="000413DD" w:rsidRDefault="000413DD" w:rsidP="00220E6F">
      <w:pPr>
        <w:rPr>
          <w:rFonts w:ascii="Times New Roman" w:hAnsi="Times New Roman" w:cs="Times New Roman"/>
          <w:sz w:val="24"/>
          <w:szCs w:val="24"/>
        </w:rPr>
      </w:pPr>
    </w:p>
    <w:p w:rsidR="000413DD" w:rsidRDefault="00D94EBD" w:rsidP="00220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13DD">
        <w:rPr>
          <w:rFonts w:ascii="Times New Roman" w:hAnsi="Times New Roman" w:cs="Times New Roman"/>
          <w:sz w:val="24"/>
          <w:szCs w:val="24"/>
        </w:rPr>
        <w:t>Prihodi i rashodi po izvorima financiranja</w:t>
      </w:r>
    </w:p>
    <w:p w:rsidR="00FB0ACA" w:rsidRDefault="00466026" w:rsidP="00220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Izvori </w:t>
      </w:r>
      <w:r w:rsidR="00C01833">
        <w:rPr>
          <w:rFonts w:ascii="Times New Roman" w:hAnsi="Times New Roman" w:cs="Times New Roman"/>
          <w:sz w:val="24"/>
          <w:szCs w:val="24"/>
        </w:rPr>
        <w:t xml:space="preserve"> prihoda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833">
        <w:rPr>
          <w:rFonts w:ascii="Times New Roman" w:hAnsi="Times New Roman" w:cs="Times New Roman"/>
          <w:sz w:val="24"/>
          <w:szCs w:val="24"/>
        </w:rPr>
        <w:t>i rashoda dijele se na</w:t>
      </w:r>
      <w:r w:rsidR="00FB0ACA">
        <w:rPr>
          <w:rFonts w:ascii="Times New Roman" w:hAnsi="Times New Roman" w:cs="Times New Roman"/>
          <w:sz w:val="24"/>
          <w:szCs w:val="24"/>
        </w:rPr>
        <w:t xml:space="preserve">: - vlastite prihode  (31-Vlastiti prihodi) , - prihodi za posebne namjene (48 – Prihodi zaposebne namjene decentralizirano) , - pomoći  ( 51 – Ostale pomoći i 52 </w:t>
      </w:r>
      <w:r w:rsidR="00AD5990">
        <w:rPr>
          <w:rFonts w:ascii="Times New Roman" w:hAnsi="Times New Roman" w:cs="Times New Roman"/>
          <w:sz w:val="24"/>
          <w:szCs w:val="24"/>
        </w:rPr>
        <w:t>-</w:t>
      </w:r>
      <w:r w:rsidR="00FB0ACA">
        <w:rPr>
          <w:rFonts w:ascii="Times New Roman" w:hAnsi="Times New Roman" w:cs="Times New Roman"/>
          <w:sz w:val="24"/>
          <w:szCs w:val="24"/>
        </w:rPr>
        <w:t xml:space="preserve"> Pomoći EU) </w:t>
      </w:r>
      <w:r w:rsidR="00AD5990">
        <w:rPr>
          <w:rFonts w:ascii="Times New Roman" w:hAnsi="Times New Roman" w:cs="Times New Roman"/>
          <w:sz w:val="24"/>
          <w:szCs w:val="24"/>
        </w:rPr>
        <w:t xml:space="preserve"> </w:t>
      </w:r>
      <w:r w:rsidR="00FB0ACA">
        <w:rPr>
          <w:rFonts w:ascii="Times New Roman" w:hAnsi="Times New Roman" w:cs="Times New Roman"/>
          <w:sz w:val="24"/>
          <w:szCs w:val="24"/>
        </w:rPr>
        <w:t>te –donacije ( 61 – Donacije VSŽ).</w:t>
      </w:r>
      <w:r w:rsidR="00FB0ACA" w:rsidRPr="00FB0ACA">
        <w:rPr>
          <w:rFonts w:ascii="Times New Roman" w:hAnsi="Times New Roman" w:cs="Times New Roman"/>
          <w:sz w:val="24"/>
          <w:szCs w:val="24"/>
        </w:rPr>
        <w:t xml:space="preserve"> </w:t>
      </w:r>
      <w:r w:rsidR="00FB0ACA">
        <w:rPr>
          <w:rFonts w:ascii="Times New Roman" w:hAnsi="Times New Roman" w:cs="Times New Roman"/>
          <w:sz w:val="24"/>
          <w:szCs w:val="24"/>
        </w:rPr>
        <w:t xml:space="preserve"> Do povećanog ostvarenja u </w:t>
      </w:r>
      <w:r w:rsidR="00AD5990">
        <w:rPr>
          <w:rFonts w:ascii="Times New Roman" w:hAnsi="Times New Roman" w:cs="Times New Roman"/>
          <w:sz w:val="24"/>
          <w:szCs w:val="24"/>
        </w:rPr>
        <w:t>izvještajnom razdoblju</w:t>
      </w:r>
      <w:r w:rsidR="00FB0ACA">
        <w:rPr>
          <w:rFonts w:ascii="Times New Roman" w:hAnsi="Times New Roman" w:cs="Times New Roman"/>
          <w:sz w:val="24"/>
          <w:szCs w:val="24"/>
        </w:rPr>
        <w:t xml:space="preserve"> 2024. godine u odnosu na isto razdoblje 2023. godine dolazi kod izvora 31 – vlastiti prihodi za </w:t>
      </w:r>
      <w:r w:rsidR="00AD5990">
        <w:rPr>
          <w:rFonts w:ascii="Times New Roman" w:hAnsi="Times New Roman" w:cs="Times New Roman"/>
          <w:sz w:val="24"/>
          <w:szCs w:val="24"/>
        </w:rPr>
        <w:t>158,82</w:t>
      </w:r>
      <w:r w:rsidR="00FB0ACA">
        <w:rPr>
          <w:rFonts w:ascii="Times New Roman" w:hAnsi="Times New Roman" w:cs="Times New Roman"/>
          <w:sz w:val="24"/>
          <w:szCs w:val="24"/>
        </w:rPr>
        <w:t>%,</w:t>
      </w:r>
      <w:r w:rsidR="00842E36">
        <w:rPr>
          <w:rFonts w:ascii="Times New Roman" w:hAnsi="Times New Roman" w:cs="Times New Roman"/>
          <w:sz w:val="24"/>
          <w:szCs w:val="24"/>
        </w:rPr>
        <w:t xml:space="preserve"> i</w:t>
      </w:r>
      <w:r w:rsidR="00FB0ACA">
        <w:rPr>
          <w:rFonts w:ascii="Times New Roman" w:hAnsi="Times New Roman" w:cs="Times New Roman"/>
          <w:sz w:val="24"/>
          <w:szCs w:val="24"/>
        </w:rPr>
        <w:t xml:space="preserve"> kod izvora 51 – Ostale pomoći</w:t>
      </w:r>
      <w:r w:rsidR="00842E36">
        <w:rPr>
          <w:rFonts w:ascii="Times New Roman" w:hAnsi="Times New Roman" w:cs="Times New Roman"/>
          <w:sz w:val="24"/>
          <w:szCs w:val="24"/>
        </w:rPr>
        <w:t xml:space="preserve"> za 2</w:t>
      </w:r>
      <w:r w:rsidR="00AD5990">
        <w:rPr>
          <w:rFonts w:ascii="Times New Roman" w:hAnsi="Times New Roman" w:cs="Times New Roman"/>
          <w:sz w:val="24"/>
          <w:szCs w:val="24"/>
        </w:rPr>
        <w:t>5,36</w:t>
      </w:r>
      <w:r w:rsidR="00842E36">
        <w:rPr>
          <w:rFonts w:ascii="Times New Roman" w:hAnsi="Times New Roman" w:cs="Times New Roman"/>
          <w:sz w:val="24"/>
          <w:szCs w:val="24"/>
        </w:rPr>
        <w:t>%  dok kod izvora financiranja 48 – Prihodi za posebne namjene –decentralizirano i kod izvora 61 – Donacije –VSŽ dolazi do smanjenja  u odnosu na i</w:t>
      </w:r>
      <w:r w:rsidR="00760EDF">
        <w:rPr>
          <w:rFonts w:ascii="Times New Roman" w:hAnsi="Times New Roman" w:cs="Times New Roman"/>
          <w:sz w:val="24"/>
          <w:szCs w:val="24"/>
        </w:rPr>
        <w:t>zvještajno razdoblje prethodne g</w:t>
      </w:r>
      <w:r w:rsidR="00842E36">
        <w:rPr>
          <w:rFonts w:ascii="Times New Roman" w:hAnsi="Times New Roman" w:cs="Times New Roman"/>
          <w:sz w:val="24"/>
          <w:szCs w:val="24"/>
        </w:rPr>
        <w:t>odine.</w:t>
      </w:r>
      <w:r w:rsidR="00FB0A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EDB" w:rsidRDefault="00950EDB" w:rsidP="00220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Povećanja na navedenim izvorima prihoda poslovanja su s druge strane i povećanja na rashodima kod</w:t>
      </w:r>
      <w:r w:rsidR="00760EDF">
        <w:rPr>
          <w:rFonts w:ascii="Times New Roman" w:hAnsi="Times New Roman" w:cs="Times New Roman"/>
          <w:sz w:val="24"/>
          <w:szCs w:val="24"/>
        </w:rPr>
        <w:t xml:space="preserve"> izvora rashoda (</w:t>
      </w:r>
      <w:r w:rsidR="00433DAE">
        <w:rPr>
          <w:rFonts w:ascii="Times New Roman" w:hAnsi="Times New Roman" w:cs="Times New Roman"/>
          <w:sz w:val="24"/>
          <w:szCs w:val="24"/>
        </w:rPr>
        <w:t>3</w:t>
      </w:r>
      <w:r w:rsidR="00760EDF">
        <w:rPr>
          <w:rFonts w:ascii="Times New Roman" w:hAnsi="Times New Roman" w:cs="Times New Roman"/>
          <w:sz w:val="24"/>
          <w:szCs w:val="24"/>
        </w:rPr>
        <w:t>1</w:t>
      </w:r>
      <w:r w:rsidR="00433DAE">
        <w:rPr>
          <w:rFonts w:ascii="Times New Roman" w:hAnsi="Times New Roman" w:cs="Times New Roman"/>
          <w:sz w:val="24"/>
          <w:szCs w:val="24"/>
        </w:rPr>
        <w:t>, 51, 52 i 61</w:t>
      </w:r>
      <w:r w:rsidR="00760EDF">
        <w:rPr>
          <w:rFonts w:ascii="Times New Roman" w:hAnsi="Times New Roman" w:cs="Times New Roman"/>
          <w:sz w:val="24"/>
          <w:szCs w:val="24"/>
        </w:rPr>
        <w:t xml:space="preserve">) dok </w:t>
      </w:r>
      <w:r w:rsidR="00433DAE">
        <w:rPr>
          <w:rFonts w:ascii="Times New Roman" w:hAnsi="Times New Roman" w:cs="Times New Roman"/>
          <w:sz w:val="24"/>
          <w:szCs w:val="24"/>
        </w:rPr>
        <w:t>je</w:t>
      </w:r>
      <w:r w:rsidR="00760EDF">
        <w:rPr>
          <w:rFonts w:ascii="Times New Roman" w:hAnsi="Times New Roman" w:cs="Times New Roman"/>
          <w:sz w:val="24"/>
          <w:szCs w:val="24"/>
        </w:rPr>
        <w:t xml:space="preserve"> kod  izvora</w:t>
      </w:r>
      <w:r w:rsidR="00433DAE">
        <w:rPr>
          <w:rFonts w:ascii="Times New Roman" w:hAnsi="Times New Roman" w:cs="Times New Roman"/>
          <w:sz w:val="24"/>
          <w:szCs w:val="24"/>
        </w:rPr>
        <w:t xml:space="preserve"> 48 došlo i do</w:t>
      </w:r>
      <w:r w:rsidR="00760EDF">
        <w:rPr>
          <w:rFonts w:ascii="Times New Roman" w:hAnsi="Times New Roman" w:cs="Times New Roman"/>
          <w:sz w:val="24"/>
          <w:szCs w:val="24"/>
        </w:rPr>
        <w:t xml:space="preserve"> smanjenja rashoda </w:t>
      </w:r>
      <w:r w:rsidR="00433DAE">
        <w:rPr>
          <w:rFonts w:ascii="Times New Roman" w:hAnsi="Times New Roman" w:cs="Times New Roman"/>
          <w:sz w:val="24"/>
          <w:szCs w:val="24"/>
        </w:rPr>
        <w:t>.</w:t>
      </w:r>
    </w:p>
    <w:p w:rsidR="00766386" w:rsidRPr="002F7441" w:rsidRDefault="00766386" w:rsidP="00220E6F">
      <w:pPr>
        <w:rPr>
          <w:rFonts w:ascii="Times New Roman" w:hAnsi="Times New Roman" w:cs="Times New Roman"/>
          <w:b/>
          <w:sz w:val="24"/>
          <w:szCs w:val="24"/>
        </w:rPr>
      </w:pPr>
      <w:r w:rsidRPr="002F7441">
        <w:rPr>
          <w:rFonts w:ascii="Times New Roman" w:hAnsi="Times New Roman" w:cs="Times New Roman"/>
          <w:b/>
          <w:sz w:val="24"/>
          <w:szCs w:val="24"/>
        </w:rPr>
        <w:t>POSEBNI DIO PRORAČUNA</w:t>
      </w:r>
    </w:p>
    <w:p w:rsidR="00766386" w:rsidRDefault="00766386" w:rsidP="00220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poslovanja i rashodi za nabavu nefinancijske imovine ostvareni su u iznosu od </w:t>
      </w:r>
      <w:r w:rsidR="00C818FD">
        <w:rPr>
          <w:rFonts w:ascii="Times New Roman" w:hAnsi="Times New Roman" w:cs="Times New Roman"/>
          <w:sz w:val="24"/>
          <w:szCs w:val="24"/>
        </w:rPr>
        <w:t>1.271.641,40</w:t>
      </w:r>
      <w:r>
        <w:rPr>
          <w:rFonts w:ascii="Times New Roman" w:hAnsi="Times New Roman" w:cs="Times New Roman"/>
          <w:sz w:val="24"/>
          <w:szCs w:val="24"/>
        </w:rPr>
        <w:t xml:space="preserve"> € te se raspoređuju po programima, aktivnostima i izvorima financiranja. Izvršenje u odnosu na planiranje je </w:t>
      </w:r>
      <w:r w:rsidR="00C818FD">
        <w:rPr>
          <w:rFonts w:ascii="Times New Roman" w:hAnsi="Times New Roman" w:cs="Times New Roman"/>
          <w:sz w:val="24"/>
          <w:szCs w:val="24"/>
        </w:rPr>
        <w:t>99,40</w:t>
      </w:r>
      <w:r>
        <w:rPr>
          <w:rFonts w:ascii="Times New Roman" w:hAnsi="Times New Roman" w:cs="Times New Roman"/>
          <w:sz w:val="24"/>
          <w:szCs w:val="24"/>
        </w:rPr>
        <w:t xml:space="preserve">% . Svaki program i aktinost ima svoj izvor financiranja. </w:t>
      </w:r>
    </w:p>
    <w:p w:rsidR="00766386" w:rsidRDefault="00766386" w:rsidP="00220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Posebni dio sastoji se od slijedećih programa i aktivnosti:</w:t>
      </w:r>
    </w:p>
    <w:p w:rsidR="00766386" w:rsidRPr="002F7441" w:rsidRDefault="00766386" w:rsidP="00220E6F">
      <w:pPr>
        <w:rPr>
          <w:rFonts w:ascii="Times New Roman" w:hAnsi="Times New Roman" w:cs="Times New Roman"/>
          <w:b/>
          <w:sz w:val="24"/>
          <w:szCs w:val="24"/>
        </w:rPr>
      </w:pPr>
      <w:r w:rsidRPr="002F7441">
        <w:rPr>
          <w:rFonts w:ascii="Times New Roman" w:hAnsi="Times New Roman" w:cs="Times New Roman"/>
          <w:b/>
          <w:sz w:val="24"/>
          <w:szCs w:val="24"/>
        </w:rPr>
        <w:t xml:space="preserve">1020 – Program: JAVNE POTREBE U ŠKOLSTVU – </w:t>
      </w:r>
      <w:r w:rsidR="00C818FD">
        <w:rPr>
          <w:rFonts w:ascii="Times New Roman" w:hAnsi="Times New Roman" w:cs="Times New Roman"/>
          <w:b/>
          <w:sz w:val="24"/>
          <w:szCs w:val="24"/>
        </w:rPr>
        <w:t>7.452,17</w:t>
      </w:r>
      <w:r w:rsidRPr="002F7441">
        <w:rPr>
          <w:rFonts w:ascii="Times New Roman" w:hAnsi="Times New Roman" w:cs="Times New Roman"/>
          <w:b/>
          <w:sz w:val="24"/>
          <w:szCs w:val="24"/>
        </w:rPr>
        <w:t xml:space="preserve"> €  </w:t>
      </w:r>
    </w:p>
    <w:p w:rsidR="00766386" w:rsidRDefault="00766386" w:rsidP="00220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A1020</w:t>
      </w:r>
      <w:r w:rsidR="002F74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02</w:t>
      </w:r>
      <w:r w:rsidR="002F7441">
        <w:rPr>
          <w:rFonts w:ascii="Times New Roman" w:hAnsi="Times New Roman" w:cs="Times New Roman"/>
          <w:sz w:val="24"/>
          <w:szCs w:val="24"/>
        </w:rPr>
        <w:t xml:space="preserve"> – Aktivnost – POMOĆNIK U NASTAVI – </w:t>
      </w:r>
      <w:r w:rsidR="00C818FD">
        <w:rPr>
          <w:rFonts w:ascii="Times New Roman" w:hAnsi="Times New Roman" w:cs="Times New Roman"/>
          <w:sz w:val="24"/>
          <w:szCs w:val="24"/>
        </w:rPr>
        <w:t>7.452,17</w:t>
      </w:r>
      <w:r w:rsidR="002F7441">
        <w:rPr>
          <w:rFonts w:ascii="Times New Roman" w:hAnsi="Times New Roman" w:cs="Times New Roman"/>
          <w:sz w:val="24"/>
          <w:szCs w:val="24"/>
        </w:rPr>
        <w:t xml:space="preserve"> € (Izvor financiranja 51 – 3</w:t>
      </w:r>
      <w:r w:rsidR="00C818FD">
        <w:rPr>
          <w:rFonts w:ascii="Times New Roman" w:hAnsi="Times New Roman" w:cs="Times New Roman"/>
          <w:sz w:val="24"/>
          <w:szCs w:val="24"/>
        </w:rPr>
        <w:t>72,61</w:t>
      </w:r>
      <w:r w:rsidR="002F7441">
        <w:rPr>
          <w:rFonts w:ascii="Times New Roman" w:hAnsi="Times New Roman" w:cs="Times New Roman"/>
          <w:sz w:val="24"/>
          <w:szCs w:val="24"/>
        </w:rPr>
        <w:t xml:space="preserve"> €  i izvor financiranja 52 – </w:t>
      </w:r>
      <w:r w:rsidR="00C818FD">
        <w:rPr>
          <w:rFonts w:ascii="Times New Roman" w:hAnsi="Times New Roman" w:cs="Times New Roman"/>
          <w:sz w:val="24"/>
          <w:szCs w:val="24"/>
        </w:rPr>
        <w:t>7.079,56</w:t>
      </w:r>
      <w:r w:rsidR="002F7441">
        <w:rPr>
          <w:rFonts w:ascii="Times New Roman" w:hAnsi="Times New Roman" w:cs="Times New Roman"/>
          <w:sz w:val="24"/>
          <w:szCs w:val="24"/>
        </w:rPr>
        <w:t xml:space="preserve"> €)</w:t>
      </w:r>
    </w:p>
    <w:p w:rsidR="002F7441" w:rsidRDefault="002F7441" w:rsidP="00220E6F">
      <w:pPr>
        <w:rPr>
          <w:rFonts w:ascii="Times New Roman" w:hAnsi="Times New Roman" w:cs="Times New Roman"/>
          <w:b/>
          <w:sz w:val="24"/>
          <w:szCs w:val="24"/>
        </w:rPr>
      </w:pPr>
      <w:r w:rsidRPr="002F7441">
        <w:rPr>
          <w:rFonts w:ascii="Times New Roman" w:hAnsi="Times New Roman" w:cs="Times New Roman"/>
          <w:b/>
          <w:sz w:val="24"/>
          <w:szCs w:val="24"/>
        </w:rPr>
        <w:t>1021 – Program: OSNOVNOŠKOLSKO OBRAZOVANJE –</w:t>
      </w:r>
      <w:r w:rsidR="00B030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18FD">
        <w:rPr>
          <w:rFonts w:ascii="Times New Roman" w:hAnsi="Times New Roman" w:cs="Times New Roman"/>
          <w:b/>
          <w:sz w:val="24"/>
          <w:szCs w:val="24"/>
        </w:rPr>
        <w:t>81.137,71</w:t>
      </w:r>
      <w:r w:rsidRPr="002F7441">
        <w:rPr>
          <w:rFonts w:ascii="Times New Roman" w:hAnsi="Times New Roman" w:cs="Times New Roman"/>
          <w:b/>
          <w:sz w:val="24"/>
          <w:szCs w:val="24"/>
        </w:rPr>
        <w:t xml:space="preserve"> €</w:t>
      </w:r>
    </w:p>
    <w:p w:rsidR="00E832AF" w:rsidRDefault="002F7441" w:rsidP="00220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A1021 01 – Aktivnost </w:t>
      </w:r>
      <w:r w:rsidR="00E832A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ODGOJNOOBRAZOVNO</w:t>
      </w:r>
      <w:r w:rsidR="00E832AF">
        <w:rPr>
          <w:rFonts w:ascii="Times New Roman" w:hAnsi="Times New Roman" w:cs="Times New Roman"/>
          <w:sz w:val="24"/>
          <w:szCs w:val="24"/>
        </w:rPr>
        <w:t xml:space="preserve">, ADMINISTRATIVNO I TEHNIČKO OSOBLJE – </w:t>
      </w:r>
      <w:r w:rsidR="00C818FD">
        <w:rPr>
          <w:rFonts w:ascii="Times New Roman" w:hAnsi="Times New Roman" w:cs="Times New Roman"/>
          <w:sz w:val="24"/>
          <w:szCs w:val="24"/>
        </w:rPr>
        <w:t>79.283,71</w:t>
      </w:r>
      <w:r w:rsidR="00E832AF">
        <w:rPr>
          <w:rFonts w:ascii="Times New Roman" w:hAnsi="Times New Roman" w:cs="Times New Roman"/>
          <w:sz w:val="24"/>
          <w:szCs w:val="24"/>
        </w:rPr>
        <w:t xml:space="preserve"> € (Izvor financiranja 48)</w:t>
      </w:r>
    </w:p>
    <w:p w:rsidR="002F7441" w:rsidRDefault="00E832AF" w:rsidP="00220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K1021 01 – </w:t>
      </w:r>
      <w:r w:rsidR="00B0307D">
        <w:rPr>
          <w:rFonts w:ascii="Times New Roman" w:hAnsi="Times New Roman" w:cs="Times New Roman"/>
          <w:sz w:val="24"/>
          <w:szCs w:val="24"/>
        </w:rPr>
        <w:t>Kapitalni projekt</w:t>
      </w:r>
      <w:r>
        <w:rPr>
          <w:rFonts w:ascii="Times New Roman" w:hAnsi="Times New Roman" w:cs="Times New Roman"/>
          <w:sz w:val="24"/>
          <w:szCs w:val="24"/>
        </w:rPr>
        <w:t xml:space="preserve"> – ADAPTACIJA I SANACIJA </w:t>
      </w:r>
      <w:r w:rsidR="00B0307D">
        <w:rPr>
          <w:rFonts w:ascii="Times New Roman" w:hAnsi="Times New Roman" w:cs="Times New Roman"/>
          <w:sz w:val="24"/>
          <w:szCs w:val="24"/>
        </w:rPr>
        <w:t>USTANOVA OŠ – 1.854,00 € ( Izvor financiranja 48)</w:t>
      </w:r>
    </w:p>
    <w:p w:rsidR="00255096" w:rsidRDefault="00255096" w:rsidP="00220E6F">
      <w:pPr>
        <w:rPr>
          <w:rFonts w:ascii="Times New Roman" w:hAnsi="Times New Roman" w:cs="Times New Roman"/>
          <w:b/>
          <w:sz w:val="24"/>
          <w:szCs w:val="24"/>
        </w:rPr>
      </w:pPr>
      <w:bookmarkStart w:id="1" w:name="_Hlk193098618"/>
      <w:r w:rsidRPr="00255096">
        <w:rPr>
          <w:rFonts w:ascii="Times New Roman" w:hAnsi="Times New Roman" w:cs="Times New Roman"/>
          <w:b/>
          <w:sz w:val="24"/>
          <w:szCs w:val="24"/>
        </w:rPr>
        <w:t xml:space="preserve">1023 – Program: FINANCIRANJE ŠKOLSTVA IZVAN ŽUPANIJSKOG PRORAČUNA – </w:t>
      </w:r>
      <w:r w:rsidR="00AB4596">
        <w:rPr>
          <w:rFonts w:ascii="Times New Roman" w:hAnsi="Times New Roman" w:cs="Times New Roman"/>
          <w:b/>
          <w:sz w:val="24"/>
          <w:szCs w:val="24"/>
        </w:rPr>
        <w:t>1.152.529,19</w:t>
      </w:r>
      <w:r w:rsidRPr="00255096">
        <w:rPr>
          <w:rFonts w:ascii="Times New Roman" w:hAnsi="Times New Roman" w:cs="Times New Roman"/>
          <w:b/>
          <w:sz w:val="24"/>
          <w:szCs w:val="24"/>
        </w:rPr>
        <w:t xml:space="preserve"> €</w:t>
      </w:r>
    </w:p>
    <w:bookmarkEnd w:id="1"/>
    <w:p w:rsidR="00255096" w:rsidRDefault="00255096" w:rsidP="00220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A1023 01 – Aktivnost – VLASTITI PTRIHODI - OSNOVNO ŠKOLSTVO – </w:t>
      </w:r>
      <w:r w:rsidR="00AB4596">
        <w:rPr>
          <w:rFonts w:ascii="Times New Roman" w:hAnsi="Times New Roman" w:cs="Times New Roman"/>
          <w:sz w:val="24"/>
          <w:szCs w:val="24"/>
        </w:rPr>
        <w:t>1.152.529,19</w:t>
      </w:r>
      <w:r>
        <w:rPr>
          <w:rFonts w:ascii="Times New Roman" w:hAnsi="Times New Roman" w:cs="Times New Roman"/>
          <w:sz w:val="24"/>
          <w:szCs w:val="24"/>
        </w:rPr>
        <w:t xml:space="preserve"> € ( Izvor financiranja 31 – </w:t>
      </w:r>
      <w:r w:rsidR="00AB4596">
        <w:rPr>
          <w:rFonts w:ascii="Times New Roman" w:hAnsi="Times New Roman" w:cs="Times New Roman"/>
          <w:sz w:val="24"/>
          <w:szCs w:val="24"/>
        </w:rPr>
        <w:t>2.128,97</w:t>
      </w:r>
      <w:r>
        <w:rPr>
          <w:rFonts w:ascii="Times New Roman" w:hAnsi="Times New Roman" w:cs="Times New Roman"/>
          <w:sz w:val="24"/>
          <w:szCs w:val="24"/>
        </w:rPr>
        <w:t xml:space="preserve"> €, Izvor financiranja 51 – </w:t>
      </w:r>
      <w:r w:rsidR="00AB4596">
        <w:rPr>
          <w:rFonts w:ascii="Times New Roman" w:hAnsi="Times New Roman" w:cs="Times New Roman"/>
          <w:sz w:val="24"/>
          <w:szCs w:val="24"/>
        </w:rPr>
        <w:t>1.149.880,22</w:t>
      </w:r>
      <w:r>
        <w:rPr>
          <w:rFonts w:ascii="Times New Roman" w:hAnsi="Times New Roman" w:cs="Times New Roman"/>
          <w:sz w:val="24"/>
          <w:szCs w:val="24"/>
        </w:rPr>
        <w:t xml:space="preserve"> €,  i Izvor financiranja 61 – </w:t>
      </w:r>
      <w:r w:rsidR="00AB4596">
        <w:rPr>
          <w:rFonts w:ascii="Times New Roman" w:hAnsi="Times New Roman" w:cs="Times New Roman"/>
          <w:sz w:val="24"/>
          <w:szCs w:val="24"/>
        </w:rPr>
        <w:t>52</w:t>
      </w:r>
      <w:r>
        <w:rPr>
          <w:rFonts w:ascii="Times New Roman" w:hAnsi="Times New Roman" w:cs="Times New Roman"/>
          <w:sz w:val="24"/>
          <w:szCs w:val="24"/>
        </w:rPr>
        <w:t>0,00 € ).</w:t>
      </w:r>
    </w:p>
    <w:p w:rsidR="00AB4596" w:rsidRDefault="00AB4596" w:rsidP="00220E6F">
      <w:pPr>
        <w:rPr>
          <w:rFonts w:ascii="Times New Roman" w:hAnsi="Times New Roman" w:cs="Times New Roman"/>
          <w:sz w:val="24"/>
          <w:szCs w:val="24"/>
        </w:rPr>
      </w:pPr>
    </w:p>
    <w:p w:rsidR="00AB4596" w:rsidRDefault="00AB4596" w:rsidP="00AB4596">
      <w:pPr>
        <w:rPr>
          <w:rFonts w:ascii="Times New Roman" w:hAnsi="Times New Roman" w:cs="Times New Roman"/>
          <w:b/>
          <w:sz w:val="24"/>
          <w:szCs w:val="24"/>
        </w:rPr>
      </w:pPr>
      <w:r w:rsidRPr="00255096">
        <w:rPr>
          <w:rFonts w:ascii="Times New Roman" w:hAnsi="Times New Roman" w:cs="Times New Roman"/>
          <w:b/>
          <w:sz w:val="24"/>
          <w:szCs w:val="24"/>
        </w:rPr>
        <w:lastRenderedPageBreak/>
        <w:t>10</w:t>
      </w:r>
      <w:r>
        <w:rPr>
          <w:rFonts w:ascii="Times New Roman" w:hAnsi="Times New Roman" w:cs="Times New Roman"/>
          <w:b/>
          <w:sz w:val="24"/>
          <w:szCs w:val="24"/>
        </w:rPr>
        <w:t>52</w:t>
      </w:r>
      <w:r w:rsidRPr="00255096">
        <w:rPr>
          <w:rFonts w:ascii="Times New Roman" w:hAnsi="Times New Roman" w:cs="Times New Roman"/>
          <w:b/>
          <w:sz w:val="24"/>
          <w:szCs w:val="24"/>
        </w:rPr>
        <w:t xml:space="preserve"> – Program: </w:t>
      </w:r>
      <w:r>
        <w:rPr>
          <w:rFonts w:ascii="Times New Roman" w:hAnsi="Times New Roman" w:cs="Times New Roman"/>
          <w:b/>
          <w:sz w:val="24"/>
          <w:szCs w:val="24"/>
        </w:rPr>
        <w:t>JAVNE POTREBE U ODGOJNO-OBRAZOVNOM SUSTAVU VSŽ</w:t>
      </w:r>
      <w:r w:rsidRPr="0025509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30.522,23</w:t>
      </w:r>
      <w:r w:rsidRPr="00255096">
        <w:rPr>
          <w:rFonts w:ascii="Times New Roman" w:hAnsi="Times New Roman" w:cs="Times New Roman"/>
          <w:b/>
          <w:sz w:val="24"/>
          <w:szCs w:val="24"/>
        </w:rPr>
        <w:t xml:space="preserve"> €</w:t>
      </w:r>
    </w:p>
    <w:p w:rsidR="00AB4596" w:rsidRDefault="00AB4596" w:rsidP="00AB45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A1052 07 – Aktivnost – POMOĆNIK U NASTAVI  8.– 7.925,70 € (Izvor financiranja 51 – 1.188,87 €  i izvor financiranja 52 – 6.736,83 €)</w:t>
      </w:r>
    </w:p>
    <w:p w:rsidR="00AB4596" w:rsidRDefault="00AB4596" w:rsidP="00AB45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K1052 05 – Tekući projekt – ŠKOLSKA PREHRANA – 22.476,63 € ( Izvor financiranja 51)</w:t>
      </w:r>
    </w:p>
    <w:p w:rsidR="00AB4596" w:rsidRDefault="00AB4596" w:rsidP="00220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1052 09 – Aktivnost – ŠKOLSKI MEDNI DAN</w:t>
      </w:r>
      <w:r w:rsidR="00D7348F">
        <w:rPr>
          <w:rFonts w:ascii="Times New Roman" w:hAnsi="Times New Roman" w:cs="Times New Roman"/>
          <w:sz w:val="24"/>
          <w:szCs w:val="24"/>
        </w:rPr>
        <w:t xml:space="preserve"> – 120,00 € (Izvor financiranja 51)</w:t>
      </w:r>
    </w:p>
    <w:p w:rsidR="00D7348F" w:rsidRDefault="00D7348F" w:rsidP="00220E6F">
      <w:pPr>
        <w:rPr>
          <w:rFonts w:ascii="Times New Roman" w:hAnsi="Times New Roman" w:cs="Times New Roman"/>
          <w:sz w:val="24"/>
          <w:szCs w:val="24"/>
        </w:rPr>
      </w:pPr>
    </w:p>
    <w:p w:rsidR="00255096" w:rsidRPr="00255096" w:rsidRDefault="00D7348F" w:rsidP="00220E6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255096">
        <w:rPr>
          <w:rFonts w:ascii="Times New Roman" w:hAnsi="Times New Roman" w:cs="Times New Roman"/>
          <w:sz w:val="24"/>
          <w:szCs w:val="24"/>
        </w:rPr>
        <w:t>odišnji izvještaj o izvršenju financijskog plana za  2024. godinu</w:t>
      </w:r>
      <w:r w:rsidR="00361CF7">
        <w:rPr>
          <w:rFonts w:ascii="Times New Roman" w:hAnsi="Times New Roman" w:cs="Times New Roman"/>
          <w:sz w:val="24"/>
          <w:szCs w:val="24"/>
        </w:rPr>
        <w:t xml:space="preserve"> pokazuje da su sredstva utrošena u skladu s podacima iskazanim u planu.</w:t>
      </w:r>
    </w:p>
    <w:p w:rsidR="008178BE" w:rsidRDefault="008178BE" w:rsidP="00220E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Škola nema </w:t>
      </w:r>
      <w:r w:rsidR="00361CF7">
        <w:rPr>
          <w:rFonts w:ascii="Times New Roman" w:hAnsi="Times New Roman" w:cs="Times New Roman"/>
          <w:sz w:val="24"/>
          <w:szCs w:val="24"/>
        </w:rPr>
        <w:t>iskazanih obveza po kreditima, protestiranim jamstvima i sudskim sporovima.</w:t>
      </w:r>
    </w:p>
    <w:p w:rsidR="00E61C95" w:rsidRDefault="00E61C95" w:rsidP="00220E6F">
      <w:pPr>
        <w:rPr>
          <w:rFonts w:ascii="Times New Roman" w:hAnsi="Times New Roman" w:cs="Times New Roman"/>
          <w:sz w:val="24"/>
          <w:szCs w:val="24"/>
        </w:rPr>
      </w:pPr>
    </w:p>
    <w:p w:rsidR="00020423" w:rsidRDefault="007949E2" w:rsidP="007949E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949E2">
        <w:rPr>
          <w:rFonts w:ascii="Times New Roman" w:hAnsi="Times New Roman" w:cs="Times New Roman"/>
          <w:sz w:val="24"/>
          <w:szCs w:val="24"/>
        </w:rPr>
        <w:t xml:space="preserve">         </w:t>
      </w:r>
      <w:r w:rsidR="00020423">
        <w:rPr>
          <w:rFonts w:ascii="Times New Roman" w:hAnsi="Times New Roman" w:cs="Times New Roman"/>
          <w:sz w:val="24"/>
          <w:szCs w:val="24"/>
        </w:rPr>
        <w:t>Ra</w:t>
      </w:r>
      <w:r w:rsidR="008537EF">
        <w:rPr>
          <w:rFonts w:ascii="Times New Roman" w:hAnsi="Times New Roman" w:cs="Times New Roman"/>
          <w:sz w:val="24"/>
          <w:szCs w:val="24"/>
        </w:rPr>
        <w:t>vnateljica:</w:t>
      </w:r>
      <w:r w:rsidR="00020423">
        <w:rPr>
          <w:rFonts w:ascii="Times New Roman" w:hAnsi="Times New Roman" w:cs="Times New Roman"/>
          <w:sz w:val="24"/>
          <w:szCs w:val="24"/>
        </w:rPr>
        <w:tab/>
      </w:r>
      <w:r w:rsidR="00020423">
        <w:rPr>
          <w:rFonts w:ascii="Times New Roman" w:hAnsi="Times New Roman" w:cs="Times New Roman"/>
          <w:sz w:val="24"/>
          <w:szCs w:val="24"/>
        </w:rPr>
        <w:tab/>
      </w:r>
      <w:r w:rsidR="00020423">
        <w:rPr>
          <w:rFonts w:ascii="Times New Roman" w:hAnsi="Times New Roman" w:cs="Times New Roman"/>
          <w:sz w:val="24"/>
          <w:szCs w:val="24"/>
        </w:rPr>
        <w:tab/>
      </w:r>
      <w:r w:rsidR="00020423">
        <w:rPr>
          <w:rFonts w:ascii="Times New Roman" w:hAnsi="Times New Roman" w:cs="Times New Roman"/>
          <w:sz w:val="24"/>
          <w:szCs w:val="24"/>
        </w:rPr>
        <w:tab/>
      </w:r>
      <w:r w:rsidR="00020423">
        <w:rPr>
          <w:rFonts w:ascii="Times New Roman" w:hAnsi="Times New Roman" w:cs="Times New Roman"/>
          <w:sz w:val="24"/>
          <w:szCs w:val="24"/>
        </w:rPr>
        <w:tab/>
      </w:r>
      <w:r w:rsidR="00020423">
        <w:rPr>
          <w:rFonts w:ascii="Times New Roman" w:hAnsi="Times New Roman" w:cs="Times New Roman"/>
          <w:sz w:val="24"/>
          <w:szCs w:val="24"/>
        </w:rPr>
        <w:tab/>
      </w:r>
      <w:r w:rsidR="00020423">
        <w:rPr>
          <w:rFonts w:ascii="Times New Roman" w:hAnsi="Times New Roman" w:cs="Times New Roman"/>
          <w:sz w:val="24"/>
          <w:szCs w:val="24"/>
        </w:rPr>
        <w:tab/>
      </w:r>
      <w:r w:rsidR="008537EF">
        <w:rPr>
          <w:rFonts w:ascii="Times New Roman" w:hAnsi="Times New Roman" w:cs="Times New Roman"/>
          <w:sz w:val="24"/>
          <w:szCs w:val="24"/>
        </w:rPr>
        <w:t>Predsjednica Školskog odbora:</w:t>
      </w:r>
    </w:p>
    <w:p w:rsidR="00FD316C" w:rsidRPr="007949E2" w:rsidRDefault="00020423" w:rsidP="007949E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Mari</w:t>
      </w:r>
      <w:r w:rsidR="008537EF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="008537EF">
        <w:rPr>
          <w:rFonts w:ascii="Times New Roman" w:hAnsi="Times New Roman" w:cs="Times New Roman"/>
          <w:sz w:val="24"/>
          <w:szCs w:val="24"/>
        </w:rPr>
        <w:t>Beuk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537EF">
        <w:rPr>
          <w:rFonts w:ascii="Times New Roman" w:hAnsi="Times New Roman" w:cs="Times New Roman"/>
          <w:sz w:val="24"/>
          <w:szCs w:val="24"/>
        </w:rPr>
        <w:t>Danijela Popović</w:t>
      </w:r>
      <w:r w:rsidR="007949E2" w:rsidRPr="007949E2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01135" w:rsidRPr="00220E6F" w:rsidRDefault="00C01135" w:rsidP="00220E6F">
      <w:pPr>
        <w:rPr>
          <w:rFonts w:ascii="Times New Roman" w:hAnsi="Times New Roman" w:cs="Times New Roman"/>
          <w:sz w:val="24"/>
          <w:szCs w:val="24"/>
        </w:rPr>
      </w:pPr>
    </w:p>
    <w:p w:rsidR="00220E6F" w:rsidRDefault="00220E6F" w:rsidP="00220E6F"/>
    <w:p w:rsidR="00220E6F" w:rsidRDefault="00220E6F" w:rsidP="001914B1">
      <w:pPr>
        <w:rPr>
          <w:rFonts w:ascii="Times New Roman" w:hAnsi="Times New Roman" w:cs="Times New Roman"/>
          <w:sz w:val="24"/>
          <w:szCs w:val="24"/>
        </w:rPr>
      </w:pPr>
    </w:p>
    <w:p w:rsidR="006C28CB" w:rsidRPr="001914B1" w:rsidRDefault="006C28CB" w:rsidP="001914B1">
      <w:pPr>
        <w:rPr>
          <w:rFonts w:ascii="Times New Roman" w:hAnsi="Times New Roman" w:cs="Times New Roman"/>
          <w:sz w:val="24"/>
          <w:szCs w:val="24"/>
        </w:rPr>
      </w:pPr>
    </w:p>
    <w:p w:rsidR="0009791F" w:rsidRPr="0009791F" w:rsidRDefault="0009791F" w:rsidP="0009791F">
      <w:pPr>
        <w:pStyle w:val="Odlomakpopisa"/>
        <w:jc w:val="center"/>
        <w:rPr>
          <w:rFonts w:ascii="Times New Roman" w:hAnsi="Times New Roman" w:cs="Times New Roman"/>
          <w:sz w:val="24"/>
          <w:szCs w:val="24"/>
        </w:rPr>
      </w:pPr>
    </w:p>
    <w:p w:rsidR="009324C4" w:rsidRPr="00867DDA" w:rsidRDefault="009324C4">
      <w:pPr>
        <w:rPr>
          <w:rFonts w:ascii="Times New Roman" w:hAnsi="Times New Roman" w:cs="Times New Roman"/>
          <w:sz w:val="24"/>
          <w:szCs w:val="24"/>
        </w:rPr>
      </w:pPr>
    </w:p>
    <w:p w:rsidR="009324C4" w:rsidRDefault="009324C4"/>
    <w:p w:rsidR="009324C4" w:rsidRDefault="009324C4"/>
    <w:p w:rsidR="009324C4" w:rsidRDefault="009324C4"/>
    <w:p w:rsidR="009324C4" w:rsidRDefault="009324C4"/>
    <w:p w:rsidR="00A41247" w:rsidRDefault="00A41247"/>
    <w:sectPr w:rsidR="00A41247" w:rsidSect="009324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35986"/>
    <w:multiLevelType w:val="hybridMultilevel"/>
    <w:tmpl w:val="FCBED36E"/>
    <w:lvl w:ilvl="0" w:tplc="C466FB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4C4"/>
    <w:rsid w:val="00020423"/>
    <w:rsid w:val="00025EA6"/>
    <w:rsid w:val="000270FA"/>
    <w:rsid w:val="000413DD"/>
    <w:rsid w:val="00070443"/>
    <w:rsid w:val="00085885"/>
    <w:rsid w:val="0009791F"/>
    <w:rsid w:val="000E6C78"/>
    <w:rsid w:val="00101682"/>
    <w:rsid w:val="00156C09"/>
    <w:rsid w:val="001619AD"/>
    <w:rsid w:val="0018497A"/>
    <w:rsid w:val="001914B1"/>
    <w:rsid w:val="001E450E"/>
    <w:rsid w:val="00220E6F"/>
    <w:rsid w:val="0025159A"/>
    <w:rsid w:val="00255096"/>
    <w:rsid w:val="00264536"/>
    <w:rsid w:val="00273851"/>
    <w:rsid w:val="002A1EAA"/>
    <w:rsid w:val="002D6CC2"/>
    <w:rsid w:val="002F7441"/>
    <w:rsid w:val="002F7448"/>
    <w:rsid w:val="003274F7"/>
    <w:rsid w:val="00337EF8"/>
    <w:rsid w:val="00361CF7"/>
    <w:rsid w:val="00370E45"/>
    <w:rsid w:val="0039050B"/>
    <w:rsid w:val="00393861"/>
    <w:rsid w:val="003A222E"/>
    <w:rsid w:val="003B2A97"/>
    <w:rsid w:val="003F61E5"/>
    <w:rsid w:val="00405851"/>
    <w:rsid w:val="00433DAE"/>
    <w:rsid w:val="00456ACF"/>
    <w:rsid w:val="00466026"/>
    <w:rsid w:val="00492045"/>
    <w:rsid w:val="005065CF"/>
    <w:rsid w:val="005556B1"/>
    <w:rsid w:val="0056142E"/>
    <w:rsid w:val="00577277"/>
    <w:rsid w:val="005817E8"/>
    <w:rsid w:val="00590955"/>
    <w:rsid w:val="005A7198"/>
    <w:rsid w:val="005B6B9F"/>
    <w:rsid w:val="005F6A8C"/>
    <w:rsid w:val="006212EC"/>
    <w:rsid w:val="00624CE2"/>
    <w:rsid w:val="00631C2A"/>
    <w:rsid w:val="00664871"/>
    <w:rsid w:val="006B3A1C"/>
    <w:rsid w:val="006C28CB"/>
    <w:rsid w:val="007036B2"/>
    <w:rsid w:val="007276DD"/>
    <w:rsid w:val="00733BDF"/>
    <w:rsid w:val="00760EDF"/>
    <w:rsid w:val="00766386"/>
    <w:rsid w:val="00776EAF"/>
    <w:rsid w:val="007949E2"/>
    <w:rsid w:val="007D727D"/>
    <w:rsid w:val="00801157"/>
    <w:rsid w:val="0080556F"/>
    <w:rsid w:val="008178BE"/>
    <w:rsid w:val="00842E36"/>
    <w:rsid w:val="008537EF"/>
    <w:rsid w:val="00867DDA"/>
    <w:rsid w:val="00886948"/>
    <w:rsid w:val="00913982"/>
    <w:rsid w:val="009319F5"/>
    <w:rsid w:val="009324C4"/>
    <w:rsid w:val="00941983"/>
    <w:rsid w:val="00942E79"/>
    <w:rsid w:val="00950EDB"/>
    <w:rsid w:val="009A291A"/>
    <w:rsid w:val="009A6367"/>
    <w:rsid w:val="009E7E17"/>
    <w:rsid w:val="00A12161"/>
    <w:rsid w:val="00A351B9"/>
    <w:rsid w:val="00A41247"/>
    <w:rsid w:val="00A5595D"/>
    <w:rsid w:val="00AA3D83"/>
    <w:rsid w:val="00AA515D"/>
    <w:rsid w:val="00AB4596"/>
    <w:rsid w:val="00AD5990"/>
    <w:rsid w:val="00B0307D"/>
    <w:rsid w:val="00B2677B"/>
    <w:rsid w:val="00B5095B"/>
    <w:rsid w:val="00B77027"/>
    <w:rsid w:val="00C01135"/>
    <w:rsid w:val="00C01833"/>
    <w:rsid w:val="00C33E57"/>
    <w:rsid w:val="00C573CF"/>
    <w:rsid w:val="00C818FD"/>
    <w:rsid w:val="00CB0083"/>
    <w:rsid w:val="00CC5FDF"/>
    <w:rsid w:val="00D3367F"/>
    <w:rsid w:val="00D7348F"/>
    <w:rsid w:val="00D94EBD"/>
    <w:rsid w:val="00DA0FCA"/>
    <w:rsid w:val="00DA79E5"/>
    <w:rsid w:val="00DF71CC"/>
    <w:rsid w:val="00E006F2"/>
    <w:rsid w:val="00E119FC"/>
    <w:rsid w:val="00E2739F"/>
    <w:rsid w:val="00E36A68"/>
    <w:rsid w:val="00E50B63"/>
    <w:rsid w:val="00E61C95"/>
    <w:rsid w:val="00E651BB"/>
    <w:rsid w:val="00E6797D"/>
    <w:rsid w:val="00E710BE"/>
    <w:rsid w:val="00E832AF"/>
    <w:rsid w:val="00E936D5"/>
    <w:rsid w:val="00EA1153"/>
    <w:rsid w:val="00EB7D90"/>
    <w:rsid w:val="00ED2B69"/>
    <w:rsid w:val="00F03293"/>
    <w:rsid w:val="00F14827"/>
    <w:rsid w:val="00F2560C"/>
    <w:rsid w:val="00F417A5"/>
    <w:rsid w:val="00F702BA"/>
    <w:rsid w:val="00F70332"/>
    <w:rsid w:val="00F70AE8"/>
    <w:rsid w:val="00F8491B"/>
    <w:rsid w:val="00FB0ACA"/>
    <w:rsid w:val="00FC2B98"/>
    <w:rsid w:val="00FC7F27"/>
    <w:rsid w:val="00FD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3815F"/>
  <w15:docId w15:val="{B40C1728-A509-4663-8E93-9A0B78C6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51B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32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24C4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867DD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0979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160FD3-E88A-49F9-AB42-F8C15170D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1518</Words>
  <Characters>8654</Characters>
  <Application>Microsoft Office Word</Application>
  <DocSecurity>0</DocSecurity>
  <Lines>72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marinatesija1996@outlook.com</dc:creator>
  <cp:lastModifiedBy>Korisnik</cp:lastModifiedBy>
  <cp:revision>49</cp:revision>
  <dcterms:created xsi:type="dcterms:W3CDTF">2025-03-14T12:17:00Z</dcterms:created>
  <dcterms:modified xsi:type="dcterms:W3CDTF">2025-03-27T07:42:00Z</dcterms:modified>
</cp:coreProperties>
</file>