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1"/>
        <w:jc w:val="center"/>
        <w:rPr>
          <w:rFonts w:ascii="Arial" w:hAnsi="Arial" w:cs="Arial"/>
          <w:b/>
          <w:b/>
          <w:sz w:val="18"/>
          <w:szCs w:val="18"/>
        </w:rPr>
      </w:pPr>
      <w:r>
        <w:rPr>
          <w:rFonts w:cs="Arial" w:ascii="Arial" w:hAnsi="Arial"/>
          <w:b/>
          <w:sz w:val="18"/>
          <w:szCs w:val="18"/>
        </w:rPr>
        <mc:AlternateContent>
          <mc:Choice Requires="wps">
            <w:drawing>
              <wp:anchor behindDoc="0" distT="0" distB="0" distL="0" distR="0" simplePos="0" locked="0" layoutInCell="0" allowOverlap="1" relativeHeight="3" wp14:anchorId="6B0AFD8B">
                <wp:simplePos x="0" y="0"/>
                <wp:positionH relativeFrom="margin">
                  <wp:posOffset>9779000</wp:posOffset>
                </wp:positionH>
                <wp:positionV relativeFrom="page">
                  <wp:posOffset>819150</wp:posOffset>
                </wp:positionV>
                <wp:extent cx="3147695" cy="6381115"/>
                <wp:effectExtent l="0" t="0" r="3175" b="8255"/>
                <wp:wrapNone/>
                <wp:docPr id="1" name="Pravokutnik 7"/>
                <a:graphic xmlns:a="http://schemas.openxmlformats.org/drawingml/2006/main">
                  <a:graphicData uri="http://schemas.microsoft.com/office/word/2010/wordprocessingShape">
                    <wps:wsp>
                      <wps:cNvSpPr/>
                      <wps:spPr>
                        <a:xfrm flipH="1">
                          <a:off x="0" y="0"/>
                          <a:ext cx="3147120" cy="6380640"/>
                        </a:xfrm>
                        <a:prstGeom prst="rect">
                          <a:avLst/>
                        </a:prstGeom>
                        <a:solidFill>
                          <a:schemeClr val="bg1">
                            <a:alpha val="62000"/>
                          </a:schemeClr>
                        </a:solidFill>
                        <a:ln w="9360">
                          <a:solidFill>
                            <a:srgbClr val="4f81bd"/>
                          </a:solidFill>
                          <a:miter/>
                        </a:ln>
                      </wps:spPr>
                      <wps:style>
                        <a:lnRef idx="0"/>
                        <a:fillRef idx="0"/>
                        <a:effectRef idx="0"/>
                        <a:fontRef idx="minor"/>
                      </wps:style>
                      <wps:bodyPr/>
                    </wps:wsp>
                  </a:graphicData>
                </a:graphic>
              </wp:anchor>
            </w:drawing>
          </mc:Choice>
          <mc:Fallback>
            <w:pict>
              <v:rect id="shape_0" ID="Pravokutnik 7" fillcolor="white" stroked="t" style="position:absolute;margin-left:770pt;margin-top:64.5pt;width:247.75pt;height:502.35pt;flip:x;v-text-anchor:middle;mso-position-horizontal-relative:margin;mso-position-vertical-relative:page" wp14:anchorId="6B0AFD8B">
                <w10:wrap type="none"/>
                <v:fill o:detectmouseclick="t" type="solid" color2="black" opacity="0.61"/>
                <v:stroke color="#4f81bd" weight="9360" joinstyle="miter" endcap="flat"/>
              </v:rect>
            </w:pict>
          </mc:Fallback>
        </mc:AlternateContent>
      </w:r>
    </w:p>
    <w:p>
      <w:pPr>
        <w:pStyle w:val="NoSpacing1"/>
        <w:jc w:val="center"/>
        <w:rPr>
          <w:rFonts w:ascii="Arial" w:hAnsi="Arial" w:cs="Arial"/>
          <w:b/>
          <w:b/>
          <w:sz w:val="18"/>
          <w:szCs w:val="18"/>
        </w:rPr>
      </w:pPr>
      <w:r>
        <w:rPr>
          <w:rFonts w:cs="Arial" w:ascii="Arial" w:hAnsi="Arial"/>
          <w:b/>
          <w:sz w:val="18"/>
          <w:szCs w:val="18"/>
        </w:rPr>
      </w:r>
    </w:p>
    <w:p>
      <w:pPr>
        <w:pStyle w:val="NoSpacing1"/>
        <w:jc w:val="center"/>
        <w:rPr>
          <w:rFonts w:ascii="Arial" w:hAnsi="Arial" w:cs="Arial"/>
          <w:b/>
          <w:b/>
          <w:sz w:val="18"/>
          <w:szCs w:val="18"/>
        </w:rPr>
      </w:pPr>
      <w:r>
        <w:rPr>
          <w:rFonts w:cs="Arial" w:ascii="Arial" w:hAnsi="Arial"/>
          <w:b/>
          <w:sz w:val="18"/>
          <w:szCs w:val="18"/>
        </w:rPr>
      </w:r>
    </w:p>
    <w:p>
      <w:pPr>
        <w:pStyle w:val="NoSpacing1"/>
        <w:jc w:val="center"/>
        <w:rPr>
          <w:rFonts w:ascii="Arial" w:hAnsi="Arial" w:cs="Arial"/>
          <w:b/>
          <w:b/>
          <w:sz w:val="18"/>
          <w:szCs w:val="18"/>
        </w:rPr>
      </w:pPr>
      <w:r>
        <w:rPr>
          <w:rFonts w:cs="Arial" w:ascii="Arial" w:hAnsi="Arial"/>
          <w:b/>
          <w:sz w:val="18"/>
          <w:szCs w:val="18"/>
        </w:rPr>
      </w:r>
    </w:p>
    <w:p>
      <w:pPr>
        <w:pStyle w:val="NoSpacing1"/>
        <w:jc w:val="center"/>
        <w:rPr>
          <w:rFonts w:ascii="Arial" w:hAnsi="Arial" w:cs="Arial"/>
          <w:b/>
          <w:b/>
          <w:sz w:val="18"/>
          <w:szCs w:val="18"/>
        </w:rPr>
      </w:pPr>
      <w:r>
        <w:rPr>
          <w:rFonts w:cs="Arial" w:ascii="Arial" w:hAnsi="Arial"/>
          <w:b/>
          <w:sz w:val="18"/>
          <w:szCs w:val="18"/>
        </w:rPr>
      </w:r>
    </w:p>
    <w:p>
      <w:pPr>
        <w:pStyle w:val="NoSpacing1"/>
        <w:jc w:val="center"/>
        <w:rPr>
          <w:rFonts w:ascii="Arial" w:hAnsi="Arial" w:cs="Arial"/>
          <w:b/>
          <w:b/>
          <w:color w:val="993366"/>
          <w:sz w:val="18"/>
          <w:szCs w:val="18"/>
        </w:rPr>
      </w:pPr>
      <w:r>
        <w:rPr>
          <w:rFonts w:cs="Arial" w:ascii="Arial" w:hAnsi="Arial"/>
          <w:b/>
          <w:color w:val="993366"/>
          <w:sz w:val="18"/>
          <w:szCs w:val="18"/>
        </w:rPr>
        <mc:AlternateContent>
          <mc:Choice Requires="wps">
            <w:drawing>
              <wp:anchor behindDoc="0" distT="0" distB="0" distL="0" distR="0" simplePos="0" locked="0" layoutInCell="0" allowOverlap="1" relativeHeight="2" wp14:anchorId="160EB9FF">
                <wp:simplePos x="0" y="0"/>
                <wp:positionH relativeFrom="page">
                  <wp:posOffset>-267335</wp:posOffset>
                </wp:positionH>
                <wp:positionV relativeFrom="page">
                  <wp:posOffset>0</wp:posOffset>
                </wp:positionV>
                <wp:extent cx="11243945" cy="826770"/>
                <wp:effectExtent l="0" t="0" r="0" b="0"/>
                <wp:wrapNone/>
                <wp:docPr id="2" name="Pravokutnik 10"/>
                <a:graphic xmlns:a="http://schemas.openxmlformats.org/drawingml/2006/main">
                  <a:graphicData uri="http://schemas.microsoft.com/office/word/2010/wordprocessingShape">
                    <wps:wsp>
                      <wps:cNvSpPr/>
                      <wps:spPr>
                        <a:xfrm>
                          <a:off x="0" y="0"/>
                          <a:ext cx="11243160" cy="826200"/>
                        </a:xfrm>
                        <a:prstGeom prst="rect">
                          <a:avLst/>
                        </a:prstGeom>
                        <a:solidFill>
                          <a:srgbClr val="993366">
                            <a:alpha val="61000"/>
                          </a:srgbClr>
                        </a:solidFill>
                        <a:ln w="9360">
                          <a:solidFill>
                            <a:srgbClr val="4f81bd"/>
                          </a:solidFill>
                          <a:miter/>
                        </a:ln>
                      </wps:spPr>
                      <wps:style>
                        <a:lnRef idx="0"/>
                        <a:fillRef idx="0"/>
                        <a:effectRef idx="0"/>
                        <a:fontRef idx="minor"/>
                      </wps:style>
                      <wps:bodyPr/>
                    </wps:wsp>
                  </a:graphicData>
                </a:graphic>
              </wp:anchor>
            </w:drawing>
          </mc:Choice>
          <mc:Fallback>
            <w:pict>
              <v:rect id="shape_0" ID="Pravokutnik 10" fillcolor="#993366" stroked="t" style="position:absolute;margin-left:-21.05pt;margin-top:0pt;width:885.25pt;height:65pt;v-text-anchor:middle;mso-position-horizontal-relative:page;mso-position-vertical-relative:page" wp14:anchorId="160EB9FF">
                <w10:wrap type="none"/>
                <v:fill o:detectmouseclick="t" type="solid" color2="#66cc99" opacity="0.6"/>
                <v:stroke color="#4f81bd" weight="9360" joinstyle="miter" endcap="flat"/>
              </v:rect>
            </w:pict>
          </mc:Fallback>
        </mc:AlternateContent>
      </w:r>
    </w:p>
    <w:p>
      <w:pPr>
        <w:pStyle w:val="NoSpacing1"/>
        <w:tabs>
          <w:tab w:val="clear" w:pos="709"/>
          <w:tab w:val="left" w:pos="8790" w:leader="none"/>
        </w:tabs>
        <w:jc w:val="center"/>
        <w:rPr>
          <w:rFonts w:ascii="Times New Roman" w:hAnsi="Times New Roman" w:cs="Times New Roman"/>
          <w:b/>
          <w:b/>
          <w:bCs/>
          <w:sz w:val="40"/>
          <w:szCs w:val="40"/>
        </w:rPr>
      </w:pPr>
      <w:r>
        <w:rPr>
          <w:rFonts w:cs="Times New Roman" w:ascii="Times New Roman" w:hAnsi="Times New Roman"/>
          <w:b/>
          <w:bCs/>
          <w:sz w:val="40"/>
          <w:szCs w:val="40"/>
        </w:rPr>
        <w:t>OSNOVNA ŠKOLA JOSIPA LOVRETIĆA, OTOK</w:t>
      </w:r>
    </w:p>
    <w:p>
      <w:pPr>
        <w:pStyle w:val="NoSpacing1"/>
        <w:tabs>
          <w:tab w:val="clear" w:pos="709"/>
          <w:tab w:val="left" w:pos="8790" w:leader="none"/>
        </w:tabs>
        <w:jc w:val="center"/>
        <w:rPr>
          <w:rFonts w:ascii="Arial" w:hAnsi="Arial" w:cs="Arial"/>
          <w:b/>
          <w:b/>
          <w:sz w:val="40"/>
          <w:szCs w:val="40"/>
        </w:rPr>
      </w:pPr>
      <w:r>
        <w:rPr>
          <w:rFonts w:cs="Arial" w:ascii="Arial" w:hAnsi="Arial"/>
          <w:b/>
          <w:sz w:val="40"/>
          <w:szCs w:val="40"/>
        </w:rPr>
      </w:r>
    </w:p>
    <w:p>
      <w:pPr>
        <w:pStyle w:val="NoSpacing1"/>
        <w:rPr>
          <w:rFonts w:ascii="Arial" w:hAnsi="Arial" w:cs="Arial"/>
          <w:b/>
          <w:b/>
          <w:color w:val="993366"/>
          <w:sz w:val="18"/>
          <w:szCs w:val="18"/>
        </w:rPr>
      </w:pPr>
      <w:r>
        <w:rPr>
          <w:rFonts w:cs="Arial" w:ascii="Arial" w:hAnsi="Arial"/>
          <w:b/>
          <w:color w:val="993366"/>
          <w:sz w:val="18"/>
          <w:szCs w:val="18"/>
        </w:rPr>
      </w:r>
    </w:p>
    <w:p>
      <w:pPr>
        <w:pStyle w:val="NoSpacing1"/>
        <w:jc w:val="center"/>
        <w:rPr>
          <w:rFonts w:ascii="Arial" w:hAnsi="Arial" w:cs="Arial"/>
          <w:b/>
          <w:b/>
          <w:color w:val="993366"/>
          <w:sz w:val="18"/>
          <w:szCs w:val="18"/>
        </w:rPr>
      </w:pPr>
      <w:r>
        <w:rPr>
          <w:rFonts w:cs="Arial" w:ascii="Arial" w:hAnsi="Arial"/>
          <w:b/>
          <w:color w:val="993366"/>
          <w:sz w:val="18"/>
          <w:szCs w:val="18"/>
        </w:rPr>
      </w:r>
    </w:p>
    <w:p>
      <w:pPr>
        <w:pStyle w:val="NoSpacing1"/>
        <w:jc w:val="center"/>
        <w:rPr>
          <w:rFonts w:ascii="Arial" w:hAnsi="Arial" w:cs="Arial"/>
          <w:b/>
          <w:b/>
          <w:color w:val="993366"/>
          <w:sz w:val="18"/>
          <w:szCs w:val="18"/>
        </w:rPr>
      </w:pPr>
      <w:r>
        <w:rPr>
          <w:rFonts w:cs="Arial" w:ascii="Arial" w:hAnsi="Arial"/>
          <w:b/>
          <w:color w:val="993366"/>
          <w:sz w:val="18"/>
          <w:szCs w:val="18"/>
        </w:rPr>
      </w:r>
    </w:p>
    <w:p>
      <w:pPr>
        <w:pStyle w:val="NoSpacing1"/>
        <w:jc w:val="center"/>
        <w:rPr>
          <w:rFonts w:ascii="Arial Black" w:hAnsi="Arial Black" w:cs="Arial"/>
          <w:b/>
          <w:b/>
          <w:color w:val="993366"/>
          <w:sz w:val="50"/>
          <w:szCs w:val="50"/>
        </w:rPr>
      </w:pPr>
      <w:r>
        <w:rPr>
          <w:rFonts w:cs="Arial" w:ascii="Arial Black" w:hAnsi="Arial Black"/>
          <w:b/>
          <w:color w:val="993366"/>
          <w:sz w:val="50"/>
          <w:szCs w:val="50"/>
        </w:rPr>
      </w:r>
    </w:p>
    <w:p>
      <w:pPr>
        <w:pStyle w:val="NoSpacing1"/>
        <w:jc w:val="center"/>
        <w:rPr>
          <w:rFonts w:ascii="Arial Black" w:hAnsi="Arial Black" w:cs="Arial"/>
          <w:b/>
          <w:b/>
          <w:color w:val="993366"/>
          <w:sz w:val="50"/>
          <w:szCs w:val="50"/>
        </w:rPr>
      </w:pPr>
      <w:r>
        <w:rPr>
          <w:rFonts w:cs="Arial" w:ascii="Arial Black" w:hAnsi="Arial Black"/>
          <w:b/>
          <w:color w:val="993366"/>
          <w:sz w:val="50"/>
          <w:szCs w:val="50"/>
        </w:rPr>
      </w:r>
    </w:p>
    <w:p>
      <w:pPr>
        <w:pStyle w:val="NoSpacing1"/>
        <w:jc w:val="center"/>
        <w:rPr>
          <w:rFonts w:ascii="Arial Black" w:hAnsi="Arial Black" w:cs="Arial"/>
          <w:b/>
          <w:b/>
          <w:color w:val="993366"/>
          <w:sz w:val="50"/>
          <w:szCs w:val="50"/>
        </w:rPr>
      </w:pPr>
      <w:r>
        <w:rPr>
          <w:rFonts w:cs="Arial" w:ascii="Arial Black" w:hAnsi="Arial Black"/>
          <w:b/>
          <w:color w:val="993366"/>
          <w:sz w:val="50"/>
          <w:szCs w:val="50"/>
        </w:rPr>
      </w:r>
    </w:p>
    <w:p>
      <w:pPr>
        <w:pStyle w:val="NoSpacing1"/>
        <w:tabs>
          <w:tab w:val="clear" w:pos="709"/>
          <w:tab w:val="left" w:pos="8790" w:leader="none"/>
        </w:tabs>
        <w:jc w:val="center"/>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ŠKOLSKI KURIKULUM</w:t>
      </w:r>
    </w:p>
    <w:p>
      <w:pPr>
        <w:pStyle w:val="NoSpacing1"/>
        <w:tabs>
          <w:tab w:val="clear" w:pos="709"/>
          <w:tab w:val="left" w:pos="8790" w:leader="none"/>
        </w:tabs>
        <w:jc w:val="center"/>
        <w:rPr>
          <w:rFonts w:ascii="Times New Roman" w:hAnsi="Times New Roman" w:cs="Times New Roman"/>
          <w:b/>
          <w:b/>
          <w:sz w:val="28"/>
          <w:szCs w:val="28"/>
        </w:rPr>
      </w:pPr>
      <w:r>
        <w:rPr>
          <w:rFonts w:cs="Times New Roman" w:ascii="Times New Roman" w:hAnsi="Times New Roman"/>
          <w:b/>
          <w:sz w:val="28"/>
          <w:szCs w:val="28"/>
        </w:rPr>
        <w:t>ZA ŠKOLSKU GODINU 2023./2024.</w:t>
      </w:r>
    </w:p>
    <w:p>
      <w:pPr>
        <w:pStyle w:val="NoSpacing1"/>
        <w:tabs>
          <w:tab w:val="clear" w:pos="709"/>
          <w:tab w:val="left" w:pos="8790" w:leader="none"/>
        </w:tabs>
        <w:rPr>
          <w:rFonts w:ascii="Times New Roman" w:hAnsi="Times New Roman" w:cs="Times New Roman"/>
          <w:b/>
          <w:b/>
          <w:sz w:val="50"/>
          <w:szCs w:val="50"/>
        </w:rPr>
      </w:pPr>
      <w:r>
        <w:rPr>
          <w:rFonts w:cs="Times New Roman" w:ascii="Times New Roman" w:hAnsi="Times New Roman"/>
          <w:b/>
          <w:sz w:val="50"/>
          <w:szCs w:val="50"/>
        </w:rPr>
      </w:r>
    </w:p>
    <w:p>
      <w:pPr>
        <w:pStyle w:val="NoSpacing1"/>
        <w:jc w:val="center"/>
        <w:rPr>
          <w:rFonts w:ascii="Arial" w:hAnsi="Arial" w:cs="Arial"/>
          <w:b/>
          <w:b/>
          <w:color w:val="993366"/>
          <w:sz w:val="18"/>
          <w:szCs w:val="18"/>
        </w:rPr>
      </w:pPr>
      <w:r>
        <w:rPr>
          <w:rFonts w:cs="Arial" w:ascii="Arial" w:hAnsi="Arial"/>
          <w:b/>
          <w:color w:val="993366"/>
          <w:sz w:val="18"/>
          <w:szCs w:val="18"/>
        </w:rPr>
      </w:r>
    </w:p>
    <w:p>
      <w:pPr>
        <w:pStyle w:val="NoSpacing1"/>
        <w:jc w:val="center"/>
        <w:rPr>
          <w:rFonts w:ascii="Arial" w:hAnsi="Arial" w:cs="Arial"/>
          <w:b/>
          <w:b/>
          <w:color w:val="993366"/>
          <w:sz w:val="18"/>
          <w:szCs w:val="18"/>
        </w:rPr>
      </w:pPr>
      <w:r>
        <w:rPr>
          <w:rFonts w:cs="Arial" w:ascii="Arial" w:hAnsi="Arial"/>
          <w:b/>
          <w:color w:val="993366"/>
          <w:sz w:val="18"/>
          <w:szCs w:val="18"/>
        </w:rPr>
      </w:r>
    </w:p>
    <w:p>
      <w:pPr>
        <w:pStyle w:val="NoSpacing1"/>
        <w:jc w:val="center"/>
        <w:rPr>
          <w:rFonts w:ascii="Arial" w:hAnsi="Arial" w:cs="Arial"/>
          <w:b/>
          <w:b/>
          <w:color w:val="993366"/>
          <w:sz w:val="18"/>
          <w:szCs w:val="18"/>
        </w:rPr>
      </w:pPr>
      <w:r>
        <w:rPr>
          <w:rFonts w:cs="Arial" w:ascii="Arial" w:hAnsi="Arial"/>
          <w:b/>
          <w:color w:val="993366"/>
          <w:sz w:val="18"/>
          <w:szCs w:val="18"/>
        </w:rPr>
      </w:r>
    </w:p>
    <w:p>
      <w:pPr>
        <w:pStyle w:val="NoSpacing1"/>
        <w:jc w:val="center"/>
        <w:rPr>
          <w:rFonts w:ascii="Arial" w:hAnsi="Arial" w:cs="Arial"/>
          <w:b/>
          <w:b/>
          <w:color w:val="993366"/>
          <w:sz w:val="18"/>
          <w:szCs w:val="18"/>
        </w:rPr>
      </w:pPr>
      <w:r>
        <w:rPr>
          <w:rFonts w:cs="Arial" w:ascii="Arial" w:hAnsi="Arial"/>
          <w:b/>
          <w:color w:val="993366"/>
          <w:sz w:val="18"/>
          <w:szCs w:val="18"/>
        </w:rPr>
      </w:r>
    </w:p>
    <w:p>
      <w:pPr>
        <w:pStyle w:val="NoSpacing1"/>
        <w:jc w:val="center"/>
        <w:rPr>
          <w:rFonts w:ascii="Arial" w:hAnsi="Arial" w:cs="Arial"/>
          <w:b/>
          <w:b/>
          <w:color w:val="993366"/>
          <w:sz w:val="18"/>
          <w:szCs w:val="18"/>
        </w:rPr>
      </w:pPr>
      <w:r>
        <w:rPr>
          <w:rFonts w:cs="Arial" w:ascii="Arial" w:hAnsi="Arial"/>
          <w:b/>
          <w:color w:val="993366"/>
          <w:sz w:val="18"/>
          <w:szCs w:val="18"/>
        </w:rPr>
      </w:r>
    </w:p>
    <w:p>
      <w:pPr>
        <w:pStyle w:val="NoSpacing1"/>
        <w:jc w:val="center"/>
        <w:rPr>
          <w:rFonts w:ascii="Arial" w:hAnsi="Arial" w:cs="Arial"/>
          <w:b/>
          <w:b/>
          <w:color w:val="993366"/>
          <w:sz w:val="18"/>
          <w:szCs w:val="18"/>
        </w:rPr>
      </w:pPr>
      <w:r>
        <w:rPr>
          <w:rFonts w:cs="Arial" w:ascii="Arial" w:hAnsi="Arial"/>
          <w:b/>
          <w:color w:val="993366"/>
          <w:sz w:val="18"/>
          <w:szCs w:val="18"/>
        </w:rPr>
      </w:r>
    </w:p>
    <w:p>
      <w:pPr>
        <w:pStyle w:val="NoSpacing1"/>
        <w:jc w:val="center"/>
        <w:rPr>
          <w:rFonts w:ascii="Arial" w:hAnsi="Arial" w:cs="Arial"/>
          <w:b/>
          <w:b/>
          <w:color w:val="993366"/>
          <w:sz w:val="18"/>
          <w:szCs w:val="18"/>
        </w:rPr>
      </w:pPr>
      <w:r>
        <w:rPr>
          <w:rFonts w:cs="Arial" w:ascii="Arial" w:hAnsi="Arial"/>
          <w:b/>
          <w:color w:val="993366"/>
          <w:sz w:val="18"/>
          <w:szCs w:val="18"/>
        </w:rPr>
      </w:r>
    </w:p>
    <w:p>
      <w:pPr>
        <w:pStyle w:val="NoSpacing1"/>
        <w:jc w:val="center"/>
        <w:rPr>
          <w:rFonts w:ascii="Arial" w:hAnsi="Arial" w:cs="Arial"/>
          <w:b/>
          <w:b/>
          <w:color w:val="993366"/>
          <w:sz w:val="18"/>
          <w:szCs w:val="18"/>
        </w:rPr>
      </w:pPr>
      <w:r>
        <w:rPr>
          <w:rFonts w:cs="Arial" w:ascii="Arial" w:hAnsi="Arial"/>
          <w:b/>
          <w:color w:val="993366"/>
          <w:sz w:val="18"/>
          <w:szCs w:val="18"/>
        </w:rPr>
      </w:r>
    </w:p>
    <w:p>
      <w:pPr>
        <w:pStyle w:val="NoSpacing1"/>
        <w:jc w:val="center"/>
        <w:rPr>
          <w:rFonts w:ascii="Arial" w:hAnsi="Arial" w:cs="Arial"/>
          <w:b/>
          <w:b/>
          <w:color w:val="993366"/>
          <w:sz w:val="18"/>
          <w:szCs w:val="18"/>
        </w:rPr>
      </w:pPr>
      <w:r>
        <w:rPr>
          <w:rFonts w:cs="Arial" w:ascii="Arial" w:hAnsi="Arial"/>
          <w:b/>
          <w:color w:val="993366"/>
          <w:sz w:val="18"/>
          <w:szCs w:val="18"/>
        </w:rPr>
      </w:r>
    </w:p>
    <w:p>
      <w:pPr>
        <w:pStyle w:val="NoSpacing1"/>
        <w:rPr>
          <w:rFonts w:ascii="Arial" w:hAnsi="Arial" w:cs="Arial"/>
          <w:b/>
          <w:b/>
          <w:color w:val="993366"/>
          <w:sz w:val="18"/>
          <w:szCs w:val="18"/>
        </w:rPr>
      </w:pPr>
      <w:r>
        <w:rPr>
          <w:rFonts w:cs="Arial" w:ascii="Arial" w:hAnsi="Arial"/>
          <w:b/>
          <w:color w:val="993366"/>
          <w:sz w:val="18"/>
          <w:szCs w:val="18"/>
        </w:rPr>
        <mc:AlternateContent>
          <mc:Choice Requires="wps">
            <w:drawing>
              <wp:anchor behindDoc="0" distT="0" distB="0" distL="0" distR="0" simplePos="0" locked="0" layoutInCell="0" allowOverlap="1" relativeHeight="4">
                <wp:simplePos x="0" y="0"/>
                <wp:positionH relativeFrom="page">
                  <wp:posOffset>402590</wp:posOffset>
                </wp:positionH>
                <wp:positionV relativeFrom="page">
                  <wp:posOffset>-188595</wp:posOffset>
                </wp:positionV>
                <wp:extent cx="107950" cy="7950200"/>
                <wp:effectExtent l="0" t="0" r="0" b="0"/>
                <wp:wrapNone/>
                <wp:docPr id="3" name="Pravokutnik 8"/>
                <a:graphic xmlns:a="http://schemas.openxmlformats.org/drawingml/2006/main">
                  <a:graphicData uri="http://schemas.microsoft.com/office/word/2010/wordprocessingShape">
                    <wps:wsp>
                      <wps:cNvSpPr/>
                      <wps:spPr>
                        <a:xfrm>
                          <a:off x="0" y="0"/>
                          <a:ext cx="107280" cy="7949520"/>
                        </a:xfrm>
                        <a:prstGeom prst="rect">
                          <a:avLst/>
                        </a:prstGeom>
                        <a:solidFill>
                          <a:srgbClr val="ffffff"/>
                        </a:solidFill>
                        <a:ln w="9360">
                          <a:solidFill>
                            <a:srgbClr val="4f81bd"/>
                          </a:solidFill>
                          <a:miter/>
                        </a:ln>
                      </wps:spPr>
                      <wps:style>
                        <a:lnRef idx="0"/>
                        <a:fillRef idx="0"/>
                        <a:effectRef idx="0"/>
                        <a:fontRef idx="minor"/>
                      </wps:style>
                      <wps:bodyPr/>
                    </wps:wsp>
                  </a:graphicData>
                </a:graphic>
              </wp:anchor>
            </w:drawing>
          </mc:Choice>
          <mc:Fallback>
            <w:pict>
              <v:rect id="shape_0" ID="Pravokutnik 8" fillcolor="white" stroked="t" style="position:absolute;margin-left:31.7pt;margin-top:-14.85pt;width:8.4pt;height:625.9pt;v-text-anchor:middle;mso-position-horizontal-relative:page;mso-position-vertical-relative:page">
                <w10:wrap type="none"/>
                <v:fill o:detectmouseclick="t" type="solid" color2="black"/>
                <v:stroke color="#4f81bd" weight="9360" joinstyle="miter" endcap="flat"/>
              </v:rect>
            </w:pict>
          </mc:Fallback>
        </mc:AlternateContent>
        <mc:AlternateContent>
          <mc:Choice Requires="wps">
            <w:drawing>
              <wp:anchor behindDoc="0" distT="0" distB="0" distL="0" distR="0" simplePos="0" locked="0" layoutInCell="0" allowOverlap="1" relativeHeight="5">
                <wp:simplePos x="0" y="0"/>
                <wp:positionH relativeFrom="page">
                  <wp:posOffset>9544050</wp:posOffset>
                </wp:positionH>
                <wp:positionV relativeFrom="page">
                  <wp:posOffset>-497205</wp:posOffset>
                </wp:positionV>
                <wp:extent cx="107950" cy="8275955"/>
                <wp:effectExtent l="0" t="0" r="0" b="0"/>
                <wp:wrapNone/>
                <wp:docPr id="4" name="Pravokutnik 1"/>
                <a:graphic xmlns:a="http://schemas.openxmlformats.org/drawingml/2006/main">
                  <a:graphicData uri="http://schemas.microsoft.com/office/word/2010/wordprocessingShape">
                    <wps:wsp>
                      <wps:cNvSpPr/>
                      <wps:spPr>
                        <a:xfrm>
                          <a:off x="0" y="0"/>
                          <a:ext cx="107280" cy="8275320"/>
                        </a:xfrm>
                        <a:prstGeom prst="rect">
                          <a:avLst/>
                        </a:prstGeom>
                        <a:solidFill>
                          <a:srgbClr val="ffffff"/>
                        </a:solidFill>
                        <a:ln w="9360">
                          <a:solidFill>
                            <a:srgbClr val="4f81bd"/>
                          </a:solidFill>
                          <a:miter/>
                        </a:ln>
                      </wps:spPr>
                      <wps:style>
                        <a:lnRef idx="0"/>
                        <a:fillRef idx="0"/>
                        <a:effectRef idx="0"/>
                        <a:fontRef idx="minor"/>
                      </wps:style>
                      <wps:bodyPr/>
                    </wps:wsp>
                  </a:graphicData>
                </a:graphic>
              </wp:anchor>
            </w:drawing>
          </mc:Choice>
          <mc:Fallback>
            <w:pict>
              <v:rect id="shape_0" ID="Pravokutnik 1" fillcolor="white" stroked="t" style="position:absolute;margin-left:751.5pt;margin-top:-39.15pt;width:8.4pt;height:651.55pt;v-text-anchor:middle;mso-position-horizontal-relative:page;mso-position-vertical-relative:page">
                <w10:wrap type="none"/>
                <v:fill o:detectmouseclick="t" type="solid" color2="black"/>
                <v:stroke color="#4f81bd" weight="9360" joinstyle="miter" endcap="flat"/>
              </v:rect>
            </w:pict>
          </mc:Fallback>
        </mc:AlternateContent>
      </w:r>
    </w:p>
    <w:p>
      <w:pPr>
        <w:pStyle w:val="NoSpacing1"/>
        <w:jc w:val="center"/>
        <w:rPr>
          <w:rFonts w:ascii="Arial" w:hAnsi="Arial" w:cs="Arial"/>
          <w:b/>
          <w:b/>
          <w:color w:val="993366"/>
          <w:sz w:val="18"/>
          <w:szCs w:val="18"/>
        </w:rPr>
      </w:pPr>
      <w:r>
        <w:rPr>
          <w:rFonts w:cs="Arial" w:ascii="Arial" w:hAnsi="Arial"/>
          <w:b/>
          <w:color w:val="993366"/>
          <w:sz w:val="18"/>
          <w:szCs w:val="18"/>
        </w:rPr>
      </w:r>
    </w:p>
    <w:p>
      <w:pPr>
        <w:pStyle w:val="NoSpacing1"/>
        <w:jc w:val="center"/>
        <w:rPr>
          <w:rFonts w:ascii="Arial" w:hAnsi="Arial" w:cs="Arial"/>
          <w:b/>
          <w:b/>
          <w:color w:val="993366"/>
          <w:sz w:val="18"/>
          <w:szCs w:val="18"/>
        </w:rPr>
      </w:pPr>
      <w:r>
        <w:rPr>
          <w:rFonts w:cs="Arial" w:ascii="Arial" w:hAnsi="Arial"/>
          <w:b/>
          <w:color w:val="993366"/>
          <w:sz w:val="18"/>
          <w:szCs w:val="18"/>
        </w:rPr>
      </w:r>
    </w:p>
    <w:p>
      <w:pPr>
        <w:pStyle w:val="NoSpacing1"/>
        <w:jc w:val="center"/>
        <w:rPr>
          <w:rFonts w:ascii="Arial" w:hAnsi="Arial" w:cs="Arial"/>
          <w:b/>
          <w:b/>
          <w:color w:val="993366"/>
          <w:sz w:val="18"/>
          <w:szCs w:val="18"/>
        </w:rPr>
      </w:pPr>
      <w:r>
        <w:rPr>
          <w:rFonts w:cs="Arial" w:ascii="Arial" w:hAnsi="Arial"/>
          <w:b/>
          <w:color w:val="993366"/>
          <w:sz w:val="18"/>
          <w:szCs w:val="18"/>
        </w:rPr>
      </w:r>
    </w:p>
    <w:p>
      <w:pPr>
        <w:pStyle w:val="NoSpacing1"/>
        <w:jc w:val="center"/>
        <w:rPr>
          <w:rFonts w:ascii="Times New Roman" w:hAnsi="Times New Roman" w:cs="Times New Roman"/>
          <w:b/>
          <w:b/>
          <w:sz w:val="30"/>
          <w:szCs w:val="30"/>
        </w:rPr>
      </w:pPr>
      <w:r>
        <w:rPr>
          <w:rFonts w:cs="Times New Roman" w:ascii="Times New Roman" w:hAnsi="Times New Roman"/>
          <w:b/>
          <w:sz w:val="30"/>
          <w:szCs w:val="30"/>
        </w:rPr>
        <w:t>SADRŽAJ</w:t>
      </w:r>
    </w:p>
    <w:p>
      <w:pPr>
        <w:pStyle w:val="NoSpacing1"/>
        <w:rPr>
          <w:rFonts w:ascii="Times New Roman" w:hAnsi="Times New Roman" w:cs="Times New Roman"/>
          <w:sz w:val="24"/>
          <w:szCs w:val="24"/>
        </w:rPr>
      </w:pPr>
      <w:r>
        <w:rPr>
          <w:rFonts w:cs="Times New Roman" w:ascii="Times New Roman" w:hAnsi="Times New Roman"/>
          <w:sz w:val="24"/>
          <w:szCs w:val="24"/>
        </w:rPr>
      </w:r>
    </w:p>
    <w:p>
      <w:pPr>
        <w:pStyle w:val="NoSpacing1"/>
        <w:rPr>
          <w:rFonts w:cs="Times New Roman"/>
          <w:b/>
          <w:b/>
          <w:sz w:val="24"/>
          <w:szCs w:val="24"/>
        </w:rPr>
      </w:pPr>
      <w:r>
        <w:rPr>
          <w:rFonts w:cs="Times New Roman"/>
          <w:b/>
          <w:sz w:val="24"/>
          <w:szCs w:val="24"/>
        </w:rPr>
        <w:t>OSNOVNI PODACI O OSNOVNOJ ŠKOLI JOSIPA LOVRETIĆA</w:t>
      </w:r>
    </w:p>
    <w:p>
      <w:pPr>
        <w:pStyle w:val="NoSpacing1"/>
        <w:rPr>
          <w:rFonts w:cs="Times New Roman"/>
          <w:b/>
          <w:b/>
          <w:sz w:val="24"/>
          <w:szCs w:val="24"/>
        </w:rPr>
      </w:pPr>
      <w:r>
        <w:rPr>
          <w:rFonts w:cs="Times New Roman"/>
          <w:b/>
          <w:sz w:val="24"/>
          <w:szCs w:val="24"/>
        </w:rPr>
        <w:t>KURIKULUM</w:t>
      </w:r>
    </w:p>
    <w:p>
      <w:pPr>
        <w:pStyle w:val="NoSpacing1"/>
        <w:rPr>
          <w:rFonts w:cs="Times New Roman"/>
          <w:b/>
          <w:b/>
          <w:sz w:val="24"/>
          <w:szCs w:val="24"/>
        </w:rPr>
      </w:pPr>
      <w:r>
        <w:rPr>
          <w:rFonts w:cs="Times New Roman"/>
          <w:b/>
          <w:sz w:val="24"/>
          <w:szCs w:val="24"/>
        </w:rPr>
        <w:t>NACIONALNI OKVIRNI KURIKULUM</w:t>
      </w:r>
    </w:p>
    <w:p>
      <w:pPr>
        <w:pStyle w:val="NoSpacing1"/>
        <w:rPr>
          <w:rFonts w:cs="Times New Roman"/>
          <w:b/>
          <w:b/>
          <w:sz w:val="24"/>
          <w:szCs w:val="24"/>
        </w:rPr>
      </w:pPr>
      <w:r>
        <w:rPr>
          <w:rFonts w:cs="Times New Roman"/>
          <w:b/>
          <w:sz w:val="24"/>
          <w:szCs w:val="24"/>
        </w:rPr>
        <w:t>ŠKOLSKI KURIKULUM</w:t>
      </w:r>
    </w:p>
    <w:p>
      <w:pPr>
        <w:pStyle w:val="NoSpacing1"/>
        <w:rPr>
          <w:rFonts w:cs="Times New Roman"/>
          <w:b/>
          <w:b/>
          <w:sz w:val="24"/>
          <w:szCs w:val="24"/>
        </w:rPr>
      </w:pPr>
      <w:r>
        <w:rPr>
          <w:rFonts w:cs="Times New Roman"/>
          <w:b/>
          <w:sz w:val="24"/>
          <w:szCs w:val="24"/>
        </w:rPr>
        <w:t>PODRUČJA KURIKULUMA</w:t>
      </w:r>
    </w:p>
    <w:p>
      <w:pPr>
        <w:pStyle w:val="NoSpacing1"/>
        <w:ind w:left="720" w:hanging="0"/>
        <w:rPr>
          <w:rFonts w:ascii="Times New Roman" w:hAnsi="Times New Roman" w:cs="Times New Roman"/>
          <w:b/>
          <w:b/>
          <w:sz w:val="24"/>
          <w:szCs w:val="24"/>
        </w:rPr>
      </w:pPr>
      <w:r>
        <w:rPr>
          <w:rFonts w:cs="Times New Roman" w:ascii="Times New Roman" w:hAnsi="Times New Roman"/>
          <w:b/>
          <w:sz w:val="24"/>
          <w:szCs w:val="24"/>
        </w:rPr>
      </w:r>
    </w:p>
    <w:p>
      <w:pPr>
        <w:pStyle w:val="NoSpacing1"/>
        <w:ind w:left="720" w:hanging="0"/>
        <w:rPr>
          <w:rFonts w:ascii="Times New Roman" w:hAnsi="Times New Roman" w:cs="Times New Roman"/>
          <w:b/>
          <w:b/>
          <w:sz w:val="24"/>
          <w:szCs w:val="24"/>
        </w:rPr>
      </w:pPr>
      <w:r>
        <w:rPr>
          <w:rFonts w:cs="Times New Roman" w:ascii="Times New Roman" w:hAnsi="Times New Roman"/>
          <w:b/>
          <w:sz w:val="24"/>
          <w:szCs w:val="24"/>
        </w:rPr>
        <w:t>1.    IZBORNA NASTAVA</w:t>
      </w:r>
    </w:p>
    <w:p>
      <w:pPr>
        <w:pStyle w:val="NoSpacing1"/>
        <w:ind w:left="720" w:hanging="0"/>
        <w:rPr>
          <w:rFonts w:ascii="Times New Roman" w:hAnsi="Times New Roman" w:cs="Times New Roman"/>
          <w:b/>
          <w:b/>
          <w:sz w:val="24"/>
          <w:szCs w:val="24"/>
        </w:rPr>
      </w:pPr>
      <w:r>
        <w:rPr>
          <w:rFonts w:cs="Times New Roman" w:ascii="Times New Roman" w:hAnsi="Times New Roman"/>
          <w:b/>
          <w:sz w:val="24"/>
          <w:szCs w:val="24"/>
        </w:rPr>
      </w:r>
    </w:p>
    <w:p>
      <w:pPr>
        <w:pStyle w:val="NoSpacing1"/>
        <w:ind w:left="720" w:hanging="0"/>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1.1.     Katolički vjeronauk 1. - 8. razreda</w:t>
      </w:r>
    </w:p>
    <w:p>
      <w:pPr>
        <w:pStyle w:val="NoSpacing1"/>
        <w:ind w:left="720" w:hanging="0"/>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1.2.     Informatika od 1. - 4. i 7. i 8. razred</w:t>
      </w:r>
    </w:p>
    <w:p>
      <w:pPr>
        <w:pStyle w:val="NoSpacing1"/>
        <w:ind w:left="720" w:hanging="0"/>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1.3.     Njemački jezik 4., 5. i 8. razred</w:t>
      </w:r>
    </w:p>
    <w:p>
      <w:pPr>
        <w:pStyle w:val="NoSpacing1"/>
        <w:ind w:left="720" w:hanging="0"/>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1.4.     Engleski jezik  6. i 8. razred</w:t>
      </w:r>
    </w:p>
    <w:p>
      <w:pPr>
        <w:pStyle w:val="NoSpacing1"/>
        <w:rPr>
          <w:rFonts w:ascii="Times New Roman" w:hAnsi="Times New Roman" w:cs="Times New Roman"/>
          <w:sz w:val="24"/>
          <w:szCs w:val="24"/>
        </w:rPr>
      </w:pPr>
      <w:r>
        <w:rPr>
          <w:rFonts w:cs="Times New Roman" w:ascii="Times New Roman" w:hAnsi="Times New Roman"/>
          <w:sz w:val="24"/>
          <w:szCs w:val="24"/>
        </w:rPr>
      </w:r>
    </w:p>
    <w:p>
      <w:pPr>
        <w:pStyle w:val="NoSpacing1"/>
        <w:ind w:left="720" w:hanging="0"/>
        <w:rPr>
          <w:rFonts w:ascii="Times New Roman" w:hAnsi="Times New Roman" w:cs="Times New Roman"/>
          <w:sz w:val="24"/>
          <w:szCs w:val="24"/>
        </w:rPr>
      </w:pPr>
      <w:r>
        <w:rPr>
          <w:rFonts w:cs="Times New Roman" w:ascii="Times New Roman" w:hAnsi="Times New Roman"/>
          <w:sz w:val="24"/>
          <w:szCs w:val="24"/>
        </w:rPr>
      </w:r>
    </w:p>
    <w:p>
      <w:pPr>
        <w:pStyle w:val="NoSpacing1"/>
        <w:ind w:left="720" w:hanging="0"/>
        <w:rPr>
          <w:rFonts w:ascii="Times New Roman" w:hAnsi="Times New Roman" w:cs="Times New Roman"/>
          <w:sz w:val="24"/>
          <w:szCs w:val="24"/>
        </w:rPr>
      </w:pPr>
      <w:r>
        <w:rPr>
          <w:rFonts w:cs="Times New Roman" w:ascii="Times New Roman" w:hAnsi="Times New Roman"/>
          <w:sz w:val="24"/>
          <w:szCs w:val="24"/>
        </w:rPr>
      </w:r>
    </w:p>
    <w:p>
      <w:pPr>
        <w:pStyle w:val="NoSpacing1"/>
        <w:ind w:left="1080" w:hanging="0"/>
        <w:rPr>
          <w:rFonts w:ascii="Times New Roman" w:hAnsi="Times New Roman" w:cs="Times New Roman"/>
          <w:b/>
          <w:b/>
          <w:sz w:val="24"/>
          <w:szCs w:val="24"/>
        </w:rPr>
      </w:pPr>
      <w:r>
        <w:rPr>
          <w:rFonts w:cs="Times New Roman" w:ascii="Times New Roman" w:hAnsi="Times New Roman"/>
          <w:b/>
          <w:sz w:val="24"/>
          <w:szCs w:val="24"/>
        </w:rPr>
      </w:r>
    </w:p>
    <w:p>
      <w:pPr>
        <w:pStyle w:val="NoSpacing1"/>
        <w:ind w:left="720" w:hanging="0"/>
        <w:rPr>
          <w:rFonts w:ascii="Times New Roman" w:hAnsi="Times New Roman" w:cs="Times New Roman"/>
          <w:b/>
          <w:b/>
          <w:sz w:val="24"/>
          <w:szCs w:val="24"/>
        </w:rPr>
      </w:pPr>
      <w:r>
        <w:rPr>
          <w:rFonts w:cs="Times New Roman" w:ascii="Times New Roman" w:hAnsi="Times New Roman"/>
          <w:b/>
          <w:sz w:val="24"/>
          <w:szCs w:val="24"/>
        </w:rPr>
        <w:t>2.    DODATNA NASTAVA</w:t>
      </w:r>
    </w:p>
    <w:p>
      <w:pPr>
        <w:pStyle w:val="NoSpacing1"/>
        <w:ind w:left="720" w:hanging="0"/>
        <w:rPr>
          <w:rFonts w:ascii="Times New Roman" w:hAnsi="Times New Roman" w:cs="Times New Roman"/>
          <w:b/>
          <w:b/>
          <w:sz w:val="24"/>
          <w:szCs w:val="24"/>
        </w:rPr>
      </w:pPr>
      <w:r>
        <w:rPr>
          <w:rFonts w:cs="Times New Roman" w:ascii="Times New Roman" w:hAnsi="Times New Roman"/>
          <w:b/>
          <w:sz w:val="24"/>
          <w:szCs w:val="24"/>
        </w:rPr>
      </w:r>
    </w:p>
    <w:p>
      <w:pPr>
        <w:pStyle w:val="NoSpacing1"/>
        <w:ind w:left="720" w:hanging="0"/>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2.1     Dodatna nastava matematike, I. - VIII. razred</w:t>
      </w:r>
    </w:p>
    <w:p>
      <w:pPr>
        <w:pStyle w:val="NoSpacing1"/>
        <w:ind w:left="720" w:hanging="0"/>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2.2.    Dodatna nastava hrvatskog jezika, V. - VIII. razred</w:t>
      </w:r>
    </w:p>
    <w:p>
      <w:pPr>
        <w:pStyle w:val="NoSpacing1"/>
        <w:ind w:left="720" w:hanging="0"/>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2.3.    Dodatna nastava fizike, VII. - VIII. razred</w:t>
      </w:r>
    </w:p>
    <w:p>
      <w:pPr>
        <w:pStyle w:val="NoSpacing1"/>
        <w:ind w:left="720" w:hanging="0"/>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2.4.    Dodatna nastava engleskog jezika, VIII. razred</w:t>
      </w:r>
    </w:p>
    <w:p>
      <w:pPr>
        <w:pStyle w:val="NoSpacing1"/>
        <w:ind w:left="720" w:hanging="0"/>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2.5.    Dodatna nastava njemačkog jezika VI., VII. i VIII. razred</w:t>
      </w:r>
    </w:p>
    <w:p>
      <w:pPr>
        <w:pStyle w:val="NoSpacing1"/>
        <w:ind w:left="720" w:hanging="0"/>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2.6.    Dodatna nastava povijesti, VII. I VIII. razred</w:t>
      </w:r>
    </w:p>
    <w:p>
      <w:pPr>
        <w:pStyle w:val="NoSpacing1"/>
        <w:ind w:left="720" w:hanging="0"/>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2.7.    Dodatna nastava geografije, VIII. razred</w:t>
      </w:r>
    </w:p>
    <w:p>
      <w:pPr>
        <w:pStyle w:val="NoSpacing1"/>
        <w:rPr>
          <w:rFonts w:ascii="Times New Roman" w:hAnsi="Times New Roman" w:cs="Times New Roman"/>
          <w:sz w:val="24"/>
          <w:szCs w:val="24"/>
        </w:rPr>
      </w:pPr>
      <w:r>
        <w:rPr>
          <w:rFonts w:cs="Times New Roman" w:ascii="Times New Roman" w:hAnsi="Times New Roman"/>
          <w:sz w:val="24"/>
          <w:szCs w:val="24"/>
        </w:rPr>
      </w:r>
    </w:p>
    <w:p>
      <w:pPr>
        <w:pStyle w:val="NoSpacing1"/>
        <w:rPr>
          <w:rFonts w:ascii="Times New Roman" w:hAnsi="Times New Roman" w:cs="Times New Roman"/>
          <w:sz w:val="24"/>
          <w:szCs w:val="24"/>
        </w:rPr>
      </w:pPr>
      <w:r>
        <w:rPr>
          <w:rFonts w:cs="Times New Roman" w:ascii="Times New Roman" w:hAnsi="Times New Roman"/>
          <w:sz w:val="24"/>
          <w:szCs w:val="24"/>
        </w:rPr>
      </w:r>
    </w:p>
    <w:p>
      <w:pPr>
        <w:pStyle w:val="NoSpacing1"/>
        <w:rPr>
          <w:rFonts w:ascii="Times New Roman" w:hAnsi="Times New Roman" w:cs="Times New Roman"/>
          <w:sz w:val="24"/>
          <w:szCs w:val="24"/>
        </w:rPr>
      </w:pPr>
      <w:r>
        <w:rPr>
          <w:rFonts w:cs="Times New Roman" w:ascii="Times New Roman" w:hAnsi="Times New Roman"/>
          <w:sz w:val="24"/>
          <w:szCs w:val="24"/>
        </w:rPr>
      </w:r>
    </w:p>
    <w:p>
      <w:pPr>
        <w:pStyle w:val="NoSpacing1"/>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NoSpacing1"/>
        <w:jc w:val="both"/>
        <w:rPr>
          <w:rFonts w:ascii="Times New Roman" w:hAnsi="Times New Roman" w:cs="Times New Roman"/>
          <w:sz w:val="24"/>
          <w:szCs w:val="24"/>
        </w:rPr>
      </w:pPr>
      <w:r>
        <w:rPr>
          <w:rFonts w:cs="Times New Roman" w:ascii="Times New Roman" w:hAnsi="Times New Roman"/>
          <w:sz w:val="24"/>
          <w:szCs w:val="24"/>
        </w:rPr>
      </w:r>
    </w:p>
    <w:p>
      <w:pPr>
        <w:pStyle w:val="NoSpacing1"/>
        <w:ind w:left="720" w:hanging="0"/>
        <w:jc w:val="both"/>
        <w:rPr>
          <w:rFonts w:ascii="Times New Roman" w:hAnsi="Times New Roman" w:cs="Times New Roman"/>
          <w:b/>
          <w:b/>
          <w:sz w:val="24"/>
          <w:szCs w:val="24"/>
        </w:rPr>
      </w:pPr>
      <w:r>
        <w:rPr>
          <w:rFonts w:cs="Times New Roman" w:ascii="Times New Roman" w:hAnsi="Times New Roman"/>
          <w:b/>
          <w:sz w:val="24"/>
          <w:szCs w:val="24"/>
        </w:rPr>
        <w:t>3. DOPUNSKA NASTAVA</w:t>
      </w:r>
    </w:p>
    <w:p>
      <w:pPr>
        <w:pStyle w:val="NoSpacing1"/>
        <w:ind w:left="720" w:hanging="0"/>
        <w:jc w:val="both"/>
        <w:rPr>
          <w:rFonts w:ascii="Times New Roman" w:hAnsi="Times New Roman" w:cs="Times New Roman"/>
          <w:b/>
          <w:b/>
          <w:sz w:val="24"/>
          <w:szCs w:val="24"/>
        </w:rPr>
      </w:pPr>
      <w:r>
        <w:rPr>
          <w:rFonts w:cs="Times New Roman" w:ascii="Times New Roman" w:hAnsi="Times New Roman"/>
          <w:b/>
          <w:sz w:val="24"/>
          <w:szCs w:val="24"/>
        </w:rPr>
      </w:r>
    </w:p>
    <w:p>
      <w:pPr>
        <w:pStyle w:val="NoSpacing1"/>
        <w:ind w:left="720" w:hanging="0"/>
        <w:jc w:val="both"/>
        <w:rPr>
          <w:rFonts w:ascii="Times New Roman" w:hAnsi="Times New Roman" w:cs="Times New Roman"/>
          <w:b/>
          <w:b/>
          <w:sz w:val="24"/>
          <w:szCs w:val="24"/>
        </w:rPr>
      </w:pPr>
      <w:r>
        <w:rPr>
          <w:rFonts w:cs="Times New Roman" w:ascii="Times New Roman" w:hAnsi="Times New Roman"/>
          <w:sz w:val="24"/>
          <w:szCs w:val="24"/>
        </w:rPr>
        <w:t>3.1.     Dopunska nastava iz matematike I. - VIII. razreda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3.2.     Dopunska nastava iz hrvatskog jezika, I. - VIII. razreda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3.3.     Dopunska nastava iz njemačkog jezika, VI. I VII. razred</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3.4.     Dopunska nastava iz engleskog jezika, V. I VIII. razred</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3.5.     Dopunska nastava iz kemije, VII. I VIII. razred</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3.6.     Dopunska nastava iz fizike, VII. I VIII. razred</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3.7.     Dopunska nastava iz geografije, VI. razred</w:t>
      </w:r>
    </w:p>
    <w:p>
      <w:pPr>
        <w:pStyle w:val="NoSpacing1"/>
        <w:ind w:left="1080" w:hanging="0"/>
        <w:jc w:val="both"/>
        <w:rPr>
          <w:rFonts w:ascii="Times New Roman" w:hAnsi="Times New Roman" w:cs="Times New Roman"/>
          <w:sz w:val="24"/>
          <w:szCs w:val="24"/>
        </w:rPr>
      </w:pPr>
      <w:r>
        <w:rPr>
          <w:rFonts w:cs="Times New Roman" w:ascii="Times New Roman" w:hAnsi="Times New Roman"/>
          <w:sz w:val="24"/>
          <w:szCs w:val="24"/>
        </w:rPr>
      </w:r>
    </w:p>
    <w:p>
      <w:pPr>
        <w:pStyle w:val="NoSpacing1"/>
        <w:jc w:val="both"/>
        <w:rPr>
          <w:rFonts w:ascii="Times New Roman" w:hAnsi="Times New Roman" w:cs="Times New Roman"/>
          <w:sz w:val="24"/>
          <w:szCs w:val="24"/>
        </w:rPr>
      </w:pPr>
      <w:r>
        <w:rPr>
          <w:rFonts w:cs="Times New Roman" w:ascii="Times New Roman" w:hAnsi="Times New Roman"/>
          <w:sz w:val="24"/>
          <w:szCs w:val="24"/>
        </w:rPr>
      </w:r>
    </w:p>
    <w:p>
      <w:pPr>
        <w:pStyle w:val="NoSpacing1"/>
        <w:ind w:left="1080" w:hanging="0"/>
        <w:jc w:val="both"/>
        <w:rPr>
          <w:rFonts w:ascii="Times New Roman" w:hAnsi="Times New Roman" w:cs="Times New Roman"/>
          <w:sz w:val="24"/>
          <w:szCs w:val="24"/>
        </w:rPr>
      </w:pPr>
      <w:r>
        <w:rPr>
          <w:rFonts w:cs="Times New Roman" w:ascii="Times New Roman" w:hAnsi="Times New Roman"/>
          <w:sz w:val="24"/>
          <w:szCs w:val="24"/>
        </w:rPr>
      </w:r>
    </w:p>
    <w:p>
      <w:pPr>
        <w:pStyle w:val="NoSpacing1"/>
        <w:ind w:left="1080" w:hanging="0"/>
        <w:jc w:val="both"/>
        <w:rPr>
          <w:rFonts w:ascii="Times New Roman" w:hAnsi="Times New Roman" w:cs="Times New Roman"/>
          <w:sz w:val="24"/>
          <w:szCs w:val="24"/>
        </w:rPr>
      </w:pPr>
      <w:r>
        <w:rPr>
          <w:rFonts w:cs="Times New Roman" w:ascii="Times New Roman" w:hAnsi="Times New Roman"/>
          <w:sz w:val="24"/>
          <w:szCs w:val="24"/>
        </w:rPr>
      </w:r>
    </w:p>
    <w:p>
      <w:pPr>
        <w:pStyle w:val="NoSpacing1"/>
        <w:ind w:left="1080" w:hanging="0"/>
        <w:jc w:val="both"/>
        <w:rPr>
          <w:rFonts w:ascii="Times New Roman" w:hAnsi="Times New Roman" w:cs="Times New Roman"/>
          <w:sz w:val="24"/>
          <w:szCs w:val="24"/>
        </w:rPr>
      </w:pPr>
      <w:r>
        <w:rPr>
          <w:rFonts w:cs="Times New Roman" w:ascii="Times New Roman" w:hAnsi="Times New Roman"/>
          <w:sz w:val="24"/>
          <w:szCs w:val="24"/>
        </w:rPr>
      </w:r>
    </w:p>
    <w:p>
      <w:pPr>
        <w:pStyle w:val="NoSpacing1"/>
        <w:ind w:left="720" w:hanging="0"/>
        <w:jc w:val="both"/>
        <w:rPr>
          <w:rFonts w:ascii="Times New Roman" w:hAnsi="Times New Roman" w:cs="Times New Roman"/>
          <w:b/>
          <w:b/>
          <w:sz w:val="24"/>
          <w:szCs w:val="24"/>
        </w:rPr>
      </w:pPr>
      <w:r>
        <w:rPr>
          <w:rFonts w:cs="Times New Roman" w:ascii="Times New Roman" w:hAnsi="Times New Roman"/>
          <w:b/>
          <w:sz w:val="24"/>
          <w:szCs w:val="24"/>
        </w:rPr>
        <w:t>4.   IZVANNASTAVNE AKTIVNOSTI</w:t>
      </w:r>
    </w:p>
    <w:p>
      <w:pPr>
        <w:pStyle w:val="NoSpacing1"/>
        <w:ind w:left="720" w:hanging="0"/>
        <w:jc w:val="both"/>
        <w:rPr>
          <w:rFonts w:ascii="Times New Roman" w:hAnsi="Times New Roman" w:cs="Times New Roman"/>
          <w:b/>
          <w:b/>
          <w:sz w:val="24"/>
          <w:szCs w:val="24"/>
        </w:rPr>
      </w:pPr>
      <w:r>
        <w:rPr>
          <w:rFonts w:cs="Times New Roman" w:ascii="Times New Roman" w:hAnsi="Times New Roman"/>
          <w:b/>
          <w:sz w:val="24"/>
          <w:szCs w:val="24"/>
        </w:rPr>
      </w:r>
    </w:p>
    <w:p>
      <w:pPr>
        <w:pStyle w:val="NoSpacing1"/>
        <w:ind w:left="720" w:hanging="0"/>
        <w:jc w:val="both"/>
        <w:rPr>
          <w:rFonts w:ascii="Times New Roman" w:hAnsi="Times New Roman" w:cs="Times New Roman"/>
          <w:b/>
          <w:b/>
          <w:sz w:val="24"/>
          <w:szCs w:val="24"/>
        </w:rPr>
      </w:pPr>
      <w:r>
        <w:rPr>
          <w:rFonts w:cs="Times New Roman" w:ascii="Times New Roman" w:hAnsi="Times New Roman"/>
          <w:sz w:val="24"/>
          <w:szCs w:val="24"/>
        </w:rPr>
        <w:t xml:space="preserve">4.1      Bajkoljupci </w:t>
      </w:r>
    </w:p>
    <w:p>
      <w:pPr>
        <w:pStyle w:val="NoSpacing1"/>
        <w:ind w:left="720" w:hanging="0"/>
        <w:jc w:val="both"/>
        <w:rPr>
          <w:rFonts w:ascii="Times New Roman" w:hAnsi="Times New Roman" w:cs="Times New Roman"/>
          <w:b/>
          <w:b/>
          <w:sz w:val="24"/>
          <w:szCs w:val="24"/>
        </w:rPr>
      </w:pPr>
      <w:r>
        <w:rPr>
          <w:rFonts w:cs="Times New Roman" w:ascii="Times New Roman" w:hAnsi="Times New Roman"/>
          <w:sz w:val="24"/>
          <w:szCs w:val="24"/>
        </w:rPr>
        <w:t>4.2.     Mali čuvari prirode</w:t>
      </w:r>
    </w:p>
    <w:p>
      <w:pPr>
        <w:pStyle w:val="NoSpacing1"/>
        <w:ind w:left="720" w:hanging="0"/>
        <w:jc w:val="both"/>
        <w:rPr>
          <w:rFonts w:ascii="Times New Roman" w:hAnsi="Times New Roman" w:cs="Times New Roman"/>
          <w:b/>
          <w:b/>
          <w:sz w:val="24"/>
          <w:szCs w:val="24"/>
        </w:rPr>
      </w:pPr>
      <w:r>
        <w:rPr>
          <w:rFonts w:cs="Times New Roman" w:ascii="Times New Roman" w:hAnsi="Times New Roman"/>
          <w:sz w:val="24"/>
          <w:szCs w:val="24"/>
        </w:rPr>
        <w:t>4.3.     Sportska igraonica</w:t>
      </w:r>
    </w:p>
    <w:p>
      <w:pPr>
        <w:pStyle w:val="NoSpacing1"/>
        <w:ind w:left="720" w:hanging="0"/>
        <w:jc w:val="both"/>
        <w:rPr>
          <w:rFonts w:ascii="Times New Roman" w:hAnsi="Times New Roman" w:cs="Times New Roman"/>
          <w:sz w:val="24"/>
          <w:szCs w:val="24"/>
        </w:rPr>
      </w:pPr>
      <w:r>
        <w:rPr>
          <w:rFonts w:cs="Times New Roman" w:ascii="Times New Roman" w:hAnsi="Times New Roman"/>
          <w:sz w:val="24"/>
          <w:szCs w:val="24"/>
        </w:rPr>
        <w:t>4.4.     Mali informatičari</w:t>
      </w:r>
    </w:p>
    <w:p>
      <w:pPr>
        <w:pStyle w:val="NoSpacing1"/>
        <w:ind w:left="720" w:hanging="0"/>
        <w:jc w:val="both"/>
        <w:rPr>
          <w:rFonts w:ascii="Times New Roman" w:hAnsi="Times New Roman" w:cs="Times New Roman"/>
          <w:b/>
          <w:b/>
          <w:sz w:val="24"/>
          <w:szCs w:val="24"/>
        </w:rPr>
      </w:pPr>
      <w:r>
        <w:rPr>
          <w:rFonts w:cs="Times New Roman" w:ascii="Times New Roman" w:hAnsi="Times New Roman"/>
          <w:sz w:val="24"/>
          <w:szCs w:val="24"/>
        </w:rPr>
        <w:t>4.5.     Društvene igre</w:t>
      </w:r>
    </w:p>
    <w:p>
      <w:pPr>
        <w:pStyle w:val="NoSpacing1"/>
        <w:ind w:left="720" w:hanging="0"/>
        <w:jc w:val="both"/>
        <w:rPr>
          <w:rFonts w:ascii="Times New Roman" w:hAnsi="Times New Roman" w:cs="Times New Roman"/>
          <w:b/>
          <w:b/>
          <w:sz w:val="24"/>
          <w:szCs w:val="24"/>
        </w:rPr>
      </w:pPr>
      <w:r>
        <w:rPr>
          <w:rFonts w:cs="Times New Roman" w:ascii="Times New Roman" w:hAnsi="Times New Roman"/>
          <w:sz w:val="24"/>
          <w:szCs w:val="24"/>
        </w:rPr>
        <w:t>4.6.     Kreativna radionica</w:t>
      </w:r>
    </w:p>
    <w:p>
      <w:pPr>
        <w:pStyle w:val="NoSpacing1"/>
        <w:ind w:left="720" w:hanging="0"/>
        <w:jc w:val="both"/>
        <w:rPr>
          <w:rFonts w:ascii="Times New Roman" w:hAnsi="Times New Roman" w:cs="Times New Roman"/>
          <w:b/>
          <w:b/>
          <w:sz w:val="24"/>
          <w:szCs w:val="24"/>
        </w:rPr>
      </w:pPr>
      <w:r>
        <w:rPr>
          <w:rFonts w:cs="Times New Roman" w:ascii="Times New Roman" w:hAnsi="Times New Roman"/>
          <w:sz w:val="24"/>
          <w:szCs w:val="24"/>
        </w:rPr>
        <w:t>4.7.     Spretne ruke</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4.8.     Mali recitatori</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4.9.     Dramska skupina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4.10.     Vjedra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4.11.   Likovnjaci</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4.12.   Mladi knjižničari</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4.13.   Pjevački zbor</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4.14.   Štokavčići</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4.15.   Biblijska skupina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4.16.   Karitativna skupina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4.17.   Atletika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4.18.   Nogometna skupina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4.19.   Stolni tenis</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4.20.   Mladi kreativci</w:t>
      </w:r>
    </w:p>
    <w:p>
      <w:pPr>
        <w:pStyle w:val="NoSpacing1"/>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1"/>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1"/>
        <w:ind w:left="1080" w:hanging="0"/>
        <w:jc w:val="both"/>
        <w:rPr>
          <w:rFonts w:ascii="Times New Roman" w:hAnsi="Times New Roman" w:cs="Times New Roman"/>
          <w:sz w:val="24"/>
          <w:szCs w:val="24"/>
        </w:rPr>
      </w:pPr>
      <w:r>
        <w:rPr>
          <w:rFonts w:cs="Times New Roman" w:ascii="Times New Roman" w:hAnsi="Times New Roman"/>
          <w:sz w:val="24"/>
          <w:szCs w:val="24"/>
        </w:rPr>
      </w:r>
    </w:p>
    <w:p>
      <w:pPr>
        <w:pStyle w:val="NoSpacing1"/>
        <w:ind w:left="720" w:hanging="0"/>
        <w:jc w:val="both"/>
        <w:rPr>
          <w:rFonts w:ascii="Times New Roman" w:hAnsi="Times New Roman" w:cs="Times New Roman"/>
          <w:b/>
          <w:b/>
          <w:sz w:val="24"/>
          <w:szCs w:val="24"/>
        </w:rPr>
      </w:pPr>
      <w:r>
        <w:rPr>
          <w:rFonts w:cs="Times New Roman" w:ascii="Times New Roman" w:hAnsi="Times New Roman"/>
          <w:b/>
          <w:sz w:val="24"/>
          <w:szCs w:val="24"/>
        </w:rPr>
        <w:t>5.       AKTIVNOSTI</w:t>
      </w:r>
    </w:p>
    <w:p>
      <w:pPr>
        <w:pStyle w:val="NoSpacing1"/>
        <w:jc w:val="both"/>
        <w:rPr>
          <w:rFonts w:ascii="Times New Roman" w:hAnsi="Times New Roman" w:cs="Times New Roman"/>
          <w:sz w:val="24"/>
          <w:szCs w:val="24"/>
        </w:rPr>
      </w:pPr>
      <w:r>
        <w:rPr>
          <w:rFonts w:cs="Times New Roman" w:ascii="Times New Roman" w:hAnsi="Times New Roman"/>
          <w:sz w:val="24"/>
          <w:szCs w:val="24"/>
        </w:rPr>
      </w:r>
    </w:p>
    <w:p>
      <w:pPr>
        <w:pStyle w:val="NoSpacing1"/>
        <w:jc w:val="both"/>
        <w:rPr>
          <w:rFonts w:ascii="Times New Roman" w:hAnsi="Times New Roman" w:cs="Times New Roman"/>
          <w:sz w:val="24"/>
          <w:szCs w:val="24"/>
        </w:rPr>
      </w:pPr>
      <w:r>
        <w:rPr>
          <w:rFonts w:cs="Times New Roman" w:ascii="Times New Roman" w:hAnsi="Times New Roman"/>
          <w:sz w:val="24"/>
          <w:szCs w:val="24"/>
        </w:rPr>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5.1.     Dan poštanske marke</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5.2.     Hrvatski olimpijski dan</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5.3.     Međunarodni dan pismenosti</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5.4.     Svjetski dan pješačenja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5.5.     Međunarodni dan nenasilja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5.6.     Dan kruha i zahvalnosti za plodove zemlje</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5.7.     Svjetski dan tablice množenja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5.8.     Svjetski dan animiranog filma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5.9.     Dan kravate</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5.10.   Dan jabuke</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5.11.   Svjetski dan štednje</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5.12.   Dječji tjedan</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5.13.   Međunarodni dan školskih knjižnica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5.14.   Nacionalni kviz za poticanje čitanja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5.15.   Vrijeme za bajku</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5.16.   Međunarodni dan bijelog štapa</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5.17.   Mjesec hrvatske knjige             </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5.18.   Dan sjećanja na Vukovar</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5.19.   Međunarodni dan djeteta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5.20    Svjetski dan izumitelja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5.21.   Sveti Nikola </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5.22.   Školski medni dan</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5.23.   Dan kućice od medenjaka </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5.24.   Božićne radionice  - sajam</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5.25.   Božićna priredba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5.26.   Dan kokica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5.27.   Svjetski dan smijeha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5.28.   Dan rukopisa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5.29.   Valentinovo </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5.30.   Dan darivanja knjiga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5.31    Dan sigurnijeg interneta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5.32.   Poklade</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5.33.   Dan ružičastih majica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5.34.   Klokan bez granica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5.35.   Međunarodni dan žena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5.36.   Dan očeva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5.37.   Proljetni sajam</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5.38.   Dan otvorenih vrata – Eko dan</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5.39.   Međunarodni dan društvenih igara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5.40.   Osobna čistoća i zdravlje</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5.41.    Svjetski dan zdravlja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5.42.    Dan medijske pismenosti</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5.43.    Noć knjige</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5.44.    Dan planeta Zemlje</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5.45.    Vježba evakuacije i spašavanja </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5.46.    Svjetski dan plesa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5.47.    „Zelena čistka“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5.48.    Međunarodni dan vatrogasaca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5.49.    Međunarodni dan obitelji</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5.50.    Majčin dan</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5.51.    Svjetski dan pisanja pisama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5.52.    Dan državnosti</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5.53.    Dan škole</w:t>
      </w:r>
    </w:p>
    <w:p>
      <w:pPr>
        <w:pStyle w:val="NoSpacing1"/>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1"/>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1"/>
        <w:jc w:val="both"/>
        <w:rPr>
          <w:rFonts w:ascii="Times New Roman" w:hAnsi="Times New Roman" w:cs="Times New Roman"/>
          <w:sz w:val="24"/>
          <w:szCs w:val="24"/>
        </w:rPr>
      </w:pPr>
      <w:r>
        <w:rPr>
          <w:rFonts w:cs="Times New Roman" w:ascii="Times New Roman" w:hAnsi="Times New Roman"/>
          <w:sz w:val="24"/>
          <w:szCs w:val="24"/>
        </w:rPr>
      </w:r>
    </w:p>
    <w:p>
      <w:pPr>
        <w:pStyle w:val="NoSpacing1"/>
        <w:ind w:left="720" w:hanging="0"/>
        <w:jc w:val="both"/>
        <w:rPr>
          <w:rFonts w:ascii="Times New Roman" w:hAnsi="Times New Roman" w:cs="Times New Roman"/>
          <w:b/>
          <w:b/>
          <w:sz w:val="24"/>
          <w:szCs w:val="24"/>
        </w:rPr>
      </w:pPr>
      <w:r>
        <w:rPr>
          <w:rFonts w:cs="Times New Roman" w:ascii="Times New Roman" w:hAnsi="Times New Roman"/>
          <w:b/>
          <w:sz w:val="24"/>
          <w:szCs w:val="24"/>
        </w:rPr>
        <w:t xml:space="preserve">6.       KULTURNA I JAVNA DJELATNOST </w:t>
      </w:r>
    </w:p>
    <w:p>
      <w:pPr>
        <w:pStyle w:val="NoSpacing1"/>
        <w:ind w:left="1080" w:hanging="0"/>
        <w:jc w:val="both"/>
        <w:rPr>
          <w:rFonts w:ascii="Times New Roman" w:hAnsi="Times New Roman" w:cs="Times New Roman"/>
          <w:sz w:val="24"/>
          <w:szCs w:val="24"/>
        </w:rPr>
      </w:pPr>
      <w:r>
        <w:rPr>
          <w:rFonts w:cs="Times New Roman" w:ascii="Times New Roman" w:hAnsi="Times New Roman"/>
          <w:sz w:val="24"/>
          <w:szCs w:val="24"/>
        </w:rPr>
      </w:r>
    </w:p>
    <w:p>
      <w:pPr>
        <w:pStyle w:val="NoSpacing1"/>
        <w:ind w:left="1080" w:hanging="0"/>
        <w:jc w:val="both"/>
        <w:rPr>
          <w:rFonts w:ascii="Times New Roman" w:hAnsi="Times New Roman" w:cs="Times New Roman"/>
          <w:sz w:val="24"/>
          <w:szCs w:val="24"/>
        </w:rPr>
      </w:pPr>
      <w:r>
        <w:rPr>
          <w:rFonts w:cs="Times New Roman" w:ascii="Times New Roman" w:hAnsi="Times New Roman"/>
          <w:sz w:val="24"/>
          <w:szCs w:val="24"/>
        </w:rPr>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6.1.     Priredba dobrodošlice za učenike 1. razreda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6.2.     Zaziv Duha svetoga u župnoj Crkvi</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6.3.     Dan zahvalnosti za plodove zemlje, Dan kruha</w:t>
      </w:r>
    </w:p>
    <w:p>
      <w:pPr>
        <w:pStyle w:val="NoSpacing1"/>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6.4.     Priredba za svetog Nikolu</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6.5.     Sveti Nikola u razredu</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6.6.     Božićna priredba u školi</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6.7.     Božićni sajam u Otoku</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6.8.     Lidrano 2024.</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6.9.     Poklade</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6.10.   Županijska smotra UZ</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6.11.   Dječje otočko proljeće</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6.12.    Lutkarsko proljeće</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6.13.    Kros Sportskih novosti</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6.14.   Memorijal „Kros 12 redarstvenika“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6.15.   Školska priredba za kraj školske godine</w:t>
      </w:r>
    </w:p>
    <w:p>
      <w:pPr>
        <w:pStyle w:val="NoSpacing1"/>
        <w:jc w:val="both"/>
        <w:rPr>
          <w:rFonts w:ascii="Times New Roman" w:hAnsi="Times New Roman" w:cs="Times New Roman"/>
          <w:sz w:val="24"/>
          <w:szCs w:val="24"/>
        </w:rPr>
      </w:pPr>
      <w:r>
        <w:rPr>
          <w:rFonts w:cs="Times New Roman" w:ascii="Times New Roman" w:hAnsi="Times New Roman"/>
          <w:sz w:val="24"/>
          <w:szCs w:val="24"/>
        </w:rPr>
      </w:r>
    </w:p>
    <w:p>
      <w:pPr>
        <w:pStyle w:val="NoSpacing1"/>
        <w:jc w:val="both"/>
        <w:rPr>
          <w:rFonts w:ascii="Times New Roman" w:hAnsi="Times New Roman" w:cs="Times New Roman"/>
          <w:sz w:val="24"/>
          <w:szCs w:val="24"/>
        </w:rPr>
      </w:pPr>
      <w:r>
        <w:rPr>
          <w:rFonts w:cs="Times New Roman" w:ascii="Times New Roman" w:hAnsi="Times New Roman"/>
          <w:sz w:val="24"/>
          <w:szCs w:val="24"/>
        </w:rPr>
      </w:r>
    </w:p>
    <w:p>
      <w:pPr>
        <w:pStyle w:val="NoSpacing1"/>
        <w:ind w:left="108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Spacing1"/>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7. TERENSKA I IZVANUČIONIČKA NASTAVA</w:t>
      </w:r>
    </w:p>
    <w:p>
      <w:pPr>
        <w:pStyle w:val="NoSpacing1"/>
        <w:jc w:val="both"/>
        <w:rPr>
          <w:rFonts w:ascii="Times New Roman" w:hAnsi="Times New Roman" w:cs="Times New Roman"/>
          <w:b/>
          <w:b/>
          <w:sz w:val="24"/>
          <w:szCs w:val="24"/>
        </w:rPr>
      </w:pPr>
      <w:r>
        <w:rPr>
          <w:rFonts w:cs="Times New Roman" w:ascii="Times New Roman" w:hAnsi="Times New Roman"/>
          <w:b/>
          <w:sz w:val="24"/>
          <w:szCs w:val="24"/>
        </w:rPr>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7.1.     Posjet Vukovaru – terenska nastava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7.2.     Posjet otočkoj suvari – terenska nastava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7.3.     Posjet poslovnici Erste banke u Otoku</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7.4.     Posjet spomen-parku u Otoku povodom Dana sjećanja na stradanje Vukovara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7.5.     Putujemo vlakom – Otok-Vinkovci-Otok, 2. r.</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7.5.     Posjet kinu u Vukovaru</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7.6.     Posjet kazalištu u Osijeku</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7.7.     Posjet Gradskoj knjižnici u Otoku</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7.8.     Posjet Pakracu, Lipiku i Okučanima – 8. r.</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7.9.     Sudjelovanje učenika 8. r. na komemoraciji povodom Dana pada hrvatskih zrakoplovaca i poginulih otočkih branitelja -IUN</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7.10.   Posjet Vukovaru – jednodnevni posjet učenika 8. r</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7.11.   Svjetski dan zaštita voda  – TN – Posjet Virovima, 2. r.</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7.12.   Sudjelovanje na Krosu SN u Zagrebu</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7.13.   Posjet zdravstvenim ustanovama u Otoku –IUN</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7.14.   Posjet Virovima – TN 4. r.</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7.15.   Posjet Spačvanskom bazenu – TN </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7.16.   Odlazak na kazališnu predstavu u Domu kulture u Otoku</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7.17.   Posjet vatrogasnom domu u Otoku</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7.17.   Olimpijski festival osnovnih škola - Vinkovci</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7.18.   Jednodnevni izlet  učenika 1. i 2. razreda:  Đakovo-Našice-Bizovacu Osijek</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7.19.   Jednodnevni izlet učenika 3. i 4. razreda u Osijek</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7.20.   Višednevna ekskurzija učenika 3. i 4. razreda Zagreb-Hrvatsko zagorje</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7.21.   Jednodnevni izlet u Zagreb – 8. razred</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7.22.   Jednodnevni ili dvodnevni izlet učenika 6. i 7. razreda – Hrvatsko zagorje</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7.23.   Dan otvorenih vrata vinkovačkih srednjih škola u Vinkovcima – TN za 8. razred</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7.24.   Šetnja kroz godišnja doba – IUN prirode i društva učenika RN</w:t>
      </w:r>
    </w:p>
    <w:p>
      <w:pPr>
        <w:pStyle w:val="NoSpacing1"/>
        <w:jc w:val="both"/>
        <w:rPr>
          <w:rFonts w:ascii="Times New Roman" w:hAnsi="Times New Roman" w:cs="Times New Roman"/>
          <w:sz w:val="24"/>
          <w:szCs w:val="24"/>
        </w:rPr>
      </w:pPr>
      <w:r>
        <w:rPr>
          <w:rFonts w:cs="Times New Roman" w:ascii="Times New Roman" w:hAnsi="Times New Roman"/>
          <w:sz w:val="24"/>
          <w:szCs w:val="24"/>
        </w:rPr>
      </w:r>
    </w:p>
    <w:p>
      <w:pPr>
        <w:pStyle w:val="NoSpacing1"/>
        <w:ind w:left="1080" w:hanging="0"/>
        <w:jc w:val="both"/>
        <w:rPr>
          <w:rFonts w:ascii="Times New Roman" w:hAnsi="Times New Roman" w:cs="Times New Roman"/>
          <w:sz w:val="24"/>
          <w:szCs w:val="24"/>
        </w:rPr>
      </w:pPr>
      <w:r>
        <w:rPr>
          <w:rFonts w:cs="Times New Roman" w:ascii="Times New Roman" w:hAnsi="Times New Roman"/>
          <w:sz w:val="24"/>
          <w:szCs w:val="24"/>
        </w:rPr>
      </w:r>
    </w:p>
    <w:p>
      <w:pPr>
        <w:pStyle w:val="NoSpacing1"/>
        <w:ind w:left="720" w:hanging="0"/>
        <w:jc w:val="both"/>
        <w:rPr>
          <w:rFonts w:ascii="Times New Roman" w:hAnsi="Times New Roman" w:cs="Times New Roman"/>
          <w:b/>
          <w:b/>
          <w:sz w:val="24"/>
          <w:szCs w:val="24"/>
        </w:rPr>
      </w:pPr>
      <w:r>
        <w:rPr>
          <w:rFonts w:cs="Times New Roman" w:ascii="Times New Roman" w:hAnsi="Times New Roman"/>
          <w:b/>
          <w:sz w:val="24"/>
          <w:szCs w:val="24"/>
        </w:rPr>
        <w:t>8.      PROJEKTI</w:t>
      </w:r>
    </w:p>
    <w:p>
      <w:pPr>
        <w:pStyle w:val="NoSpacing1"/>
        <w:ind w:left="720" w:hanging="0"/>
        <w:jc w:val="both"/>
        <w:rPr>
          <w:rFonts w:ascii="Times New Roman" w:hAnsi="Times New Roman" w:cs="Times New Roman"/>
          <w:b/>
          <w:b/>
          <w:sz w:val="24"/>
          <w:szCs w:val="24"/>
        </w:rPr>
      </w:pPr>
      <w:r>
        <w:rPr>
          <w:rFonts w:cs="Times New Roman" w:ascii="Times New Roman" w:hAnsi="Times New Roman"/>
          <w:b/>
          <w:sz w:val="24"/>
          <w:szCs w:val="24"/>
        </w:rPr>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8.1.   Dan jabuke</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8.2.   Večer matematike</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8.3.    Školski medni dan</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8.4.    Čitamo mi, u obitelji svi </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8.5.    Klokan bez granica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8.6.    Međunarodni dan plesa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8.7.    Igre bez granica</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8.8.  „Izlijmo vodu da nas ne bodu“</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8.9.  Mladi čuvari prirode</w:t>
      </w:r>
    </w:p>
    <w:p>
      <w:pPr>
        <w:pStyle w:val="NoSpacing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8.12.  Program Univerzalne sportske škole i program Vježbaonice</w:t>
      </w:r>
    </w:p>
    <w:p>
      <w:pPr>
        <w:pStyle w:val="NoSpacing1"/>
        <w:jc w:val="both"/>
        <w:rPr>
          <w:rFonts w:ascii="Times New Roman" w:hAnsi="Times New Roman" w:cs="Times New Roman"/>
          <w:sz w:val="24"/>
          <w:szCs w:val="24"/>
        </w:rPr>
      </w:pPr>
      <w:r>
        <w:rPr>
          <w:rFonts w:cs="Times New Roman" w:ascii="Times New Roman" w:hAnsi="Times New Roman"/>
          <w:sz w:val="24"/>
          <w:szCs w:val="24"/>
        </w:rPr>
      </w:r>
    </w:p>
    <w:p>
      <w:pPr>
        <w:pStyle w:val="NoSpacing1"/>
        <w:jc w:val="both"/>
        <w:rPr>
          <w:rFonts w:ascii="Times New Roman" w:hAnsi="Times New Roman" w:cs="Times New Roman"/>
          <w:sz w:val="24"/>
          <w:szCs w:val="24"/>
        </w:rPr>
      </w:pPr>
      <w:r>
        <w:rPr>
          <w:rFonts w:cs="Times New Roman" w:ascii="Times New Roman" w:hAnsi="Times New Roman"/>
          <w:sz w:val="24"/>
          <w:szCs w:val="24"/>
        </w:rPr>
      </w:r>
    </w:p>
    <w:p>
      <w:pPr>
        <w:pStyle w:val="NoSpacing1"/>
        <w:jc w:val="both"/>
        <w:rPr>
          <w:rFonts w:ascii="Times New Roman" w:hAnsi="Times New Roman" w:cs="Times New Roman"/>
          <w:sz w:val="24"/>
          <w:szCs w:val="24"/>
        </w:rPr>
      </w:pPr>
      <w:r>
        <w:rPr>
          <w:rFonts w:cs="Times New Roman" w:ascii="Times New Roman" w:hAnsi="Times New Roman"/>
          <w:sz w:val="24"/>
          <w:szCs w:val="24"/>
        </w:rPr>
      </w:r>
    </w:p>
    <w:p>
      <w:pPr>
        <w:pStyle w:val="NoSpacing1"/>
        <w:jc w:val="both"/>
        <w:rPr>
          <w:rFonts w:ascii="Times New Roman" w:hAnsi="Times New Roman" w:cs="Times New Roman"/>
          <w:sz w:val="24"/>
          <w:szCs w:val="24"/>
        </w:rPr>
      </w:pPr>
      <w:r>
        <w:rPr>
          <w:rFonts w:cs="Times New Roman" w:ascii="Times New Roman" w:hAnsi="Times New Roman"/>
          <w:sz w:val="24"/>
          <w:szCs w:val="24"/>
        </w:rPr>
      </w:r>
    </w:p>
    <w:p>
      <w:pPr>
        <w:pStyle w:val="NoSpacing1"/>
        <w:jc w:val="both"/>
        <w:rPr>
          <w:rFonts w:ascii="Times New Roman" w:hAnsi="Times New Roman" w:cs="Times New Roman"/>
          <w:sz w:val="24"/>
          <w:szCs w:val="24"/>
        </w:rPr>
      </w:pPr>
      <w:r>
        <w:rPr>
          <w:rFonts w:cs="Times New Roman" w:ascii="Times New Roman" w:hAnsi="Times New Roman"/>
          <w:sz w:val="24"/>
          <w:szCs w:val="24"/>
        </w:rPr>
      </w:r>
    </w:p>
    <w:p>
      <w:pPr>
        <w:pStyle w:val="NoSpacing1"/>
        <w:jc w:val="both"/>
        <w:rPr>
          <w:rFonts w:ascii="Times New Roman" w:hAnsi="Times New Roman" w:cs="Times New Roman"/>
          <w:sz w:val="24"/>
          <w:szCs w:val="24"/>
        </w:rPr>
      </w:pPr>
      <w:r>
        <w:rPr>
          <w:rFonts w:cs="Times New Roman" w:ascii="Times New Roman" w:hAnsi="Times New Roman"/>
          <w:sz w:val="24"/>
          <w:szCs w:val="24"/>
        </w:rPr>
      </w:r>
    </w:p>
    <w:p>
      <w:pPr>
        <w:pStyle w:val="NoSpacing1"/>
        <w:jc w:val="both"/>
        <w:rPr>
          <w:rFonts w:ascii="Times New Roman" w:hAnsi="Times New Roman" w:cs="Times New Roman"/>
          <w:sz w:val="24"/>
          <w:szCs w:val="24"/>
        </w:rPr>
      </w:pPr>
      <w:r>
        <w:rPr>
          <w:rFonts w:cs="Times New Roman" w:ascii="Times New Roman" w:hAnsi="Times New Roman"/>
          <w:sz w:val="24"/>
          <w:szCs w:val="24"/>
        </w:rPr>
      </w:r>
    </w:p>
    <w:p>
      <w:pPr>
        <w:pStyle w:val="NoSpacing1"/>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jc w:val="both"/>
        <w:rPr>
          <w:b/>
          <w:b/>
          <w:bCs/>
        </w:rPr>
      </w:pPr>
      <w:r>
        <w:rPr>
          <w:rFonts w:cs="Times New Roman" w:ascii="Times New Roman" w:hAnsi="Times New Roman"/>
          <w:b/>
          <w:bCs/>
          <w:sz w:val="20"/>
          <w:szCs w:val="20"/>
        </w:rPr>
        <w:t>OSNOVNI PODATCI O OSNOVNOJ ŠKOLI JOSIPA LOVRETIĆA U OTOKU</w:t>
      </w:r>
    </w:p>
    <w:p>
      <w:pPr>
        <w:pStyle w:val="NoSpacing1"/>
        <w:spacing w:lineRule="auto" w:line="276"/>
        <w:jc w:val="both"/>
        <w:rPr>
          <w:rFonts w:ascii="Times New Roman" w:hAnsi="Times New Roman" w:cs="Times New Roman"/>
          <w:sz w:val="20"/>
          <w:szCs w:val="20"/>
        </w:rPr>
      </w:pPr>
      <w:r>
        <w:rPr>
          <w:rFonts w:cs="Times New Roman" w:ascii="Times New Roman" w:hAnsi="Times New Roman"/>
          <w:sz w:val="20"/>
          <w:szCs w:val="20"/>
        </w:rPr>
      </w:r>
    </w:p>
    <w:tbl>
      <w:tblPr>
        <w:tblW w:w="9828" w:type="dxa"/>
        <w:jc w:val="left"/>
        <w:tblInd w:w="-60" w:type="dxa"/>
        <w:tblLayout w:type="fixed"/>
        <w:tblCellMar>
          <w:top w:w="0" w:type="dxa"/>
          <w:left w:w="108" w:type="dxa"/>
          <w:bottom w:w="0" w:type="dxa"/>
          <w:right w:w="108" w:type="dxa"/>
        </w:tblCellMar>
        <w:tblLook w:firstRow="1" w:noVBand="1" w:lastRow="0" w:firstColumn="1" w:lastColumn="0" w:noHBand="0" w:val="04a0"/>
      </w:tblPr>
      <w:tblGrid>
        <w:gridCol w:w="4608"/>
        <w:gridCol w:w="5219"/>
      </w:tblGrid>
      <w:tr>
        <w:trPr/>
        <w:tc>
          <w:tcPr>
            <w:tcW w:w="4608" w:type="dxa"/>
            <w:tcBorders>
              <w:top w:val="double" w:sz="4" w:space="0" w:color="000000"/>
              <w:left w:val="double" w:sz="4" w:space="0" w:color="000000"/>
              <w:bottom w:val="single" w:sz="6" w:space="0" w:color="000000"/>
              <w:right w:val="single" w:sz="6"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Naziv škole:</w:t>
            </w:r>
          </w:p>
        </w:tc>
        <w:tc>
          <w:tcPr>
            <w:tcW w:w="5219" w:type="dxa"/>
            <w:tcBorders>
              <w:top w:val="double" w:sz="4" w:space="0" w:color="000000"/>
              <w:left w:val="single" w:sz="6" w:space="0" w:color="000000"/>
              <w:bottom w:val="single" w:sz="6" w:space="0" w:color="000000"/>
              <w:right w:val="double" w:sz="4" w:space="0" w:color="000000"/>
            </w:tcBorders>
          </w:tcPr>
          <w:p>
            <w:pPr>
              <w:pStyle w:val="Normal"/>
              <w:widowControl w:val="false"/>
              <w:spacing w:before="0" w:after="200"/>
              <w:rPr>
                <w:rFonts w:ascii="Arial" w:hAnsi="Arial" w:cs="Arial"/>
                <w:sz w:val="18"/>
                <w:szCs w:val="18"/>
              </w:rPr>
            </w:pPr>
            <w:r>
              <w:rPr>
                <w:rFonts w:cs="Arial" w:ascii="Arial" w:hAnsi="Arial"/>
                <w:sz w:val="18"/>
                <w:szCs w:val="18"/>
              </w:rPr>
              <w:t>Osnovna škola Josipa Lovretića</w:t>
            </w:r>
          </w:p>
        </w:tc>
      </w:tr>
      <w:tr>
        <w:trPr/>
        <w:tc>
          <w:tcPr>
            <w:tcW w:w="4608" w:type="dxa"/>
            <w:tcBorders>
              <w:top w:val="single" w:sz="6" w:space="0" w:color="000000"/>
              <w:left w:val="double" w:sz="4" w:space="0" w:color="000000"/>
              <w:bottom w:val="single" w:sz="6" w:space="0" w:color="000000"/>
              <w:right w:val="single" w:sz="6"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Adresa škole:</w:t>
            </w:r>
          </w:p>
        </w:tc>
        <w:tc>
          <w:tcPr>
            <w:tcW w:w="5219" w:type="dxa"/>
            <w:tcBorders>
              <w:top w:val="single" w:sz="6" w:space="0" w:color="000000"/>
              <w:left w:val="single" w:sz="6" w:space="0" w:color="000000"/>
              <w:bottom w:val="single" w:sz="6" w:space="0" w:color="000000"/>
              <w:right w:val="double" w:sz="4" w:space="0" w:color="000000"/>
            </w:tcBorders>
          </w:tcPr>
          <w:p>
            <w:pPr>
              <w:pStyle w:val="Normal"/>
              <w:widowControl w:val="false"/>
              <w:spacing w:before="0" w:after="200"/>
              <w:rPr>
                <w:rFonts w:ascii="Arial" w:hAnsi="Arial" w:cs="Arial"/>
                <w:sz w:val="18"/>
                <w:szCs w:val="18"/>
              </w:rPr>
            </w:pPr>
            <w:r>
              <w:rPr>
                <w:rFonts w:cs="Arial" w:ascii="Arial" w:hAnsi="Arial"/>
                <w:sz w:val="18"/>
                <w:szCs w:val="18"/>
              </w:rPr>
              <w:t>Josipa Jurja Strossmayera 142, Otok</w:t>
            </w:r>
          </w:p>
        </w:tc>
      </w:tr>
      <w:tr>
        <w:trPr/>
        <w:tc>
          <w:tcPr>
            <w:tcW w:w="4608" w:type="dxa"/>
            <w:tcBorders>
              <w:top w:val="single" w:sz="6" w:space="0" w:color="000000"/>
              <w:left w:val="double" w:sz="4" w:space="0" w:color="000000"/>
              <w:bottom w:val="single" w:sz="6" w:space="0" w:color="000000"/>
              <w:right w:val="single" w:sz="6"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Županija:</w:t>
            </w:r>
          </w:p>
        </w:tc>
        <w:tc>
          <w:tcPr>
            <w:tcW w:w="5219" w:type="dxa"/>
            <w:tcBorders>
              <w:top w:val="single" w:sz="6" w:space="0" w:color="000000"/>
              <w:left w:val="single" w:sz="6" w:space="0" w:color="000000"/>
              <w:bottom w:val="single" w:sz="6" w:space="0" w:color="000000"/>
              <w:right w:val="double" w:sz="4" w:space="0" w:color="000000"/>
            </w:tcBorders>
          </w:tcPr>
          <w:p>
            <w:pPr>
              <w:pStyle w:val="Normal"/>
              <w:widowControl w:val="false"/>
              <w:spacing w:before="0" w:after="200"/>
              <w:rPr>
                <w:rFonts w:ascii="Arial" w:hAnsi="Arial" w:cs="Arial"/>
                <w:sz w:val="18"/>
                <w:szCs w:val="18"/>
              </w:rPr>
            </w:pPr>
            <w:r>
              <w:rPr>
                <w:rFonts w:cs="Arial" w:ascii="Arial" w:hAnsi="Arial"/>
                <w:sz w:val="18"/>
                <w:szCs w:val="18"/>
              </w:rPr>
              <w:t>Vukovarsko-srijemska</w:t>
            </w:r>
          </w:p>
        </w:tc>
      </w:tr>
      <w:tr>
        <w:trPr/>
        <w:tc>
          <w:tcPr>
            <w:tcW w:w="4608" w:type="dxa"/>
            <w:tcBorders>
              <w:top w:val="single" w:sz="6" w:space="0" w:color="000000"/>
              <w:left w:val="double" w:sz="4" w:space="0" w:color="000000"/>
              <w:bottom w:val="single" w:sz="6" w:space="0" w:color="000000"/>
              <w:right w:val="single" w:sz="6"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Telefonski broj:</w:t>
            </w:r>
          </w:p>
        </w:tc>
        <w:tc>
          <w:tcPr>
            <w:tcW w:w="5219" w:type="dxa"/>
            <w:tcBorders>
              <w:top w:val="single" w:sz="6" w:space="0" w:color="000000"/>
              <w:left w:val="single" w:sz="6" w:space="0" w:color="000000"/>
              <w:bottom w:val="single" w:sz="6" w:space="0" w:color="000000"/>
              <w:right w:val="double" w:sz="4" w:space="0" w:color="000000"/>
            </w:tcBorders>
          </w:tcPr>
          <w:p>
            <w:pPr>
              <w:pStyle w:val="Normal"/>
              <w:widowControl w:val="false"/>
              <w:spacing w:before="0" w:after="200"/>
              <w:rPr>
                <w:rFonts w:ascii="Arial" w:hAnsi="Arial" w:cs="Arial"/>
                <w:sz w:val="18"/>
                <w:szCs w:val="18"/>
              </w:rPr>
            </w:pPr>
            <w:r>
              <w:rPr>
                <w:rFonts w:cs="Arial" w:ascii="Arial" w:hAnsi="Arial"/>
                <w:sz w:val="18"/>
                <w:szCs w:val="18"/>
              </w:rPr>
              <w:t>032 394165</w:t>
            </w:r>
          </w:p>
        </w:tc>
      </w:tr>
      <w:tr>
        <w:trPr/>
        <w:tc>
          <w:tcPr>
            <w:tcW w:w="4608" w:type="dxa"/>
            <w:tcBorders>
              <w:top w:val="single" w:sz="6" w:space="0" w:color="000000"/>
              <w:left w:val="double" w:sz="4" w:space="0" w:color="000000"/>
              <w:bottom w:val="single" w:sz="6" w:space="0" w:color="000000"/>
              <w:right w:val="single" w:sz="6"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Broj telefaksa:</w:t>
            </w:r>
          </w:p>
        </w:tc>
        <w:tc>
          <w:tcPr>
            <w:tcW w:w="5219" w:type="dxa"/>
            <w:tcBorders>
              <w:top w:val="single" w:sz="6" w:space="0" w:color="000000"/>
              <w:left w:val="single" w:sz="6" w:space="0" w:color="000000"/>
              <w:bottom w:val="single" w:sz="6" w:space="0" w:color="000000"/>
              <w:right w:val="double" w:sz="4" w:space="0" w:color="000000"/>
            </w:tcBorders>
          </w:tcPr>
          <w:p>
            <w:pPr>
              <w:pStyle w:val="Normal"/>
              <w:widowControl w:val="false"/>
              <w:spacing w:before="0" w:after="200"/>
              <w:rPr>
                <w:rFonts w:ascii="Arial" w:hAnsi="Arial" w:cs="Arial"/>
                <w:sz w:val="18"/>
                <w:szCs w:val="18"/>
              </w:rPr>
            </w:pPr>
            <w:r>
              <w:rPr>
                <w:rFonts w:cs="Arial" w:ascii="Arial" w:hAnsi="Arial"/>
                <w:sz w:val="18"/>
                <w:szCs w:val="18"/>
              </w:rPr>
              <w:t>032 394 926</w:t>
            </w:r>
          </w:p>
        </w:tc>
      </w:tr>
      <w:tr>
        <w:trPr/>
        <w:tc>
          <w:tcPr>
            <w:tcW w:w="4608" w:type="dxa"/>
            <w:tcBorders>
              <w:top w:val="single" w:sz="6" w:space="0" w:color="000000"/>
              <w:left w:val="double" w:sz="4" w:space="0" w:color="000000"/>
              <w:bottom w:val="single" w:sz="6" w:space="0" w:color="000000"/>
              <w:right w:val="single" w:sz="6"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Internetska pošta:</w:t>
            </w:r>
          </w:p>
        </w:tc>
        <w:tc>
          <w:tcPr>
            <w:tcW w:w="5219" w:type="dxa"/>
            <w:tcBorders>
              <w:top w:val="single" w:sz="6" w:space="0" w:color="000000"/>
              <w:left w:val="single" w:sz="6" w:space="0" w:color="000000"/>
              <w:bottom w:val="single" w:sz="6" w:space="0" w:color="000000"/>
              <w:right w:val="double" w:sz="4" w:space="0" w:color="000000"/>
            </w:tcBorders>
          </w:tcPr>
          <w:p>
            <w:pPr>
              <w:pStyle w:val="Normal"/>
              <w:widowControl w:val="false"/>
              <w:spacing w:before="0" w:after="200"/>
              <w:rPr>
                <w:rFonts w:ascii="Arial" w:hAnsi="Arial" w:cs="Arial"/>
                <w:sz w:val="18"/>
                <w:szCs w:val="18"/>
              </w:rPr>
            </w:pPr>
            <w:r>
              <w:rPr>
                <w:rFonts w:cs="Arial" w:ascii="Arial" w:hAnsi="Arial"/>
                <w:sz w:val="18"/>
                <w:szCs w:val="18"/>
              </w:rPr>
              <w:t>ured@os-jlovretica-otok.skole.hr</w:t>
            </w:r>
          </w:p>
        </w:tc>
      </w:tr>
      <w:tr>
        <w:trPr/>
        <w:tc>
          <w:tcPr>
            <w:tcW w:w="4608" w:type="dxa"/>
            <w:tcBorders>
              <w:top w:val="single" w:sz="6" w:space="0" w:color="000000"/>
              <w:left w:val="double" w:sz="4" w:space="0" w:color="000000"/>
              <w:bottom w:val="single" w:sz="6" w:space="0" w:color="000000"/>
              <w:right w:val="single" w:sz="6"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Internetska adresa:</w:t>
            </w:r>
          </w:p>
        </w:tc>
        <w:tc>
          <w:tcPr>
            <w:tcW w:w="5219" w:type="dxa"/>
            <w:tcBorders>
              <w:top w:val="single" w:sz="6" w:space="0" w:color="000000"/>
              <w:left w:val="single" w:sz="6" w:space="0" w:color="000000"/>
              <w:bottom w:val="single" w:sz="6" w:space="0" w:color="000000"/>
              <w:right w:val="double" w:sz="4" w:space="0" w:color="000000"/>
            </w:tcBorders>
          </w:tcPr>
          <w:p>
            <w:pPr>
              <w:pStyle w:val="Normal"/>
              <w:widowControl w:val="false"/>
              <w:spacing w:before="0" w:after="200"/>
              <w:rPr>
                <w:rFonts w:ascii="Arial" w:hAnsi="Arial" w:cs="Arial"/>
                <w:sz w:val="18"/>
                <w:szCs w:val="18"/>
              </w:rPr>
            </w:pPr>
            <w:r>
              <w:rPr>
                <w:rFonts w:cs="Arial" w:ascii="Arial" w:hAnsi="Arial"/>
                <w:sz w:val="18"/>
                <w:szCs w:val="18"/>
              </w:rPr>
              <w:t>http://os-jlovretica-otok.skole.hr</w:t>
            </w:r>
          </w:p>
        </w:tc>
      </w:tr>
      <w:tr>
        <w:trPr/>
        <w:tc>
          <w:tcPr>
            <w:tcW w:w="4608" w:type="dxa"/>
            <w:tcBorders>
              <w:top w:val="single" w:sz="6" w:space="0" w:color="000000"/>
              <w:left w:val="double" w:sz="4" w:space="0" w:color="000000"/>
              <w:bottom w:val="single" w:sz="6" w:space="0" w:color="000000"/>
              <w:right w:val="single" w:sz="6"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Šifra škole:</w:t>
            </w:r>
          </w:p>
        </w:tc>
        <w:tc>
          <w:tcPr>
            <w:tcW w:w="5219" w:type="dxa"/>
            <w:tcBorders>
              <w:top w:val="single" w:sz="6" w:space="0" w:color="000000"/>
              <w:left w:val="single" w:sz="6" w:space="0" w:color="000000"/>
              <w:bottom w:val="single" w:sz="6" w:space="0" w:color="000000"/>
              <w:right w:val="double" w:sz="4" w:space="0" w:color="000000"/>
            </w:tcBorders>
          </w:tcPr>
          <w:p>
            <w:pPr>
              <w:pStyle w:val="Normal"/>
              <w:widowControl w:val="false"/>
              <w:spacing w:before="0" w:after="200"/>
              <w:rPr>
                <w:rFonts w:ascii="Arial" w:hAnsi="Arial" w:cs="Arial"/>
                <w:sz w:val="18"/>
                <w:szCs w:val="18"/>
              </w:rPr>
            </w:pPr>
            <w:r>
              <w:rPr>
                <w:rFonts w:cs="Arial" w:ascii="Arial" w:hAnsi="Arial"/>
                <w:sz w:val="18"/>
                <w:szCs w:val="18"/>
              </w:rPr>
              <w:t>16-433-001</w:t>
            </w:r>
          </w:p>
        </w:tc>
      </w:tr>
      <w:tr>
        <w:trPr/>
        <w:tc>
          <w:tcPr>
            <w:tcW w:w="4608" w:type="dxa"/>
            <w:tcBorders>
              <w:top w:val="single" w:sz="6" w:space="0" w:color="000000"/>
              <w:left w:val="double" w:sz="4" w:space="0" w:color="000000"/>
              <w:bottom w:val="single" w:sz="6" w:space="0" w:color="000000"/>
              <w:right w:val="single" w:sz="6"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Matični broj škole:</w:t>
            </w:r>
          </w:p>
        </w:tc>
        <w:tc>
          <w:tcPr>
            <w:tcW w:w="5219" w:type="dxa"/>
            <w:tcBorders>
              <w:top w:val="single" w:sz="6" w:space="0" w:color="000000"/>
              <w:left w:val="single" w:sz="6" w:space="0" w:color="000000"/>
              <w:bottom w:val="single" w:sz="6" w:space="0" w:color="000000"/>
              <w:right w:val="double" w:sz="4" w:space="0" w:color="000000"/>
            </w:tcBorders>
          </w:tcPr>
          <w:p>
            <w:pPr>
              <w:pStyle w:val="Normal"/>
              <w:widowControl w:val="false"/>
              <w:spacing w:before="0" w:after="200"/>
              <w:rPr>
                <w:rFonts w:ascii="Arial" w:hAnsi="Arial" w:cs="Arial"/>
                <w:sz w:val="18"/>
                <w:szCs w:val="18"/>
              </w:rPr>
            </w:pPr>
            <w:r>
              <w:rPr>
                <w:rFonts w:cs="Arial" w:ascii="Arial" w:hAnsi="Arial"/>
                <w:sz w:val="18"/>
                <w:szCs w:val="18"/>
              </w:rPr>
              <w:t>03301044</w:t>
            </w:r>
          </w:p>
        </w:tc>
      </w:tr>
      <w:tr>
        <w:trPr/>
        <w:tc>
          <w:tcPr>
            <w:tcW w:w="4608" w:type="dxa"/>
            <w:tcBorders>
              <w:top w:val="single" w:sz="6" w:space="0" w:color="000000"/>
              <w:left w:val="double" w:sz="4" w:space="0" w:color="000000"/>
              <w:bottom w:val="single" w:sz="6" w:space="0" w:color="000000"/>
              <w:right w:val="single" w:sz="6"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OIB:</w:t>
            </w:r>
          </w:p>
        </w:tc>
        <w:tc>
          <w:tcPr>
            <w:tcW w:w="5219" w:type="dxa"/>
            <w:tcBorders>
              <w:top w:val="single" w:sz="6" w:space="0" w:color="000000"/>
              <w:left w:val="single" w:sz="6" w:space="0" w:color="000000"/>
              <w:bottom w:val="single" w:sz="6" w:space="0" w:color="000000"/>
              <w:right w:val="double" w:sz="4" w:space="0" w:color="000000"/>
            </w:tcBorders>
          </w:tcPr>
          <w:p>
            <w:pPr>
              <w:pStyle w:val="Normal"/>
              <w:widowControl w:val="false"/>
              <w:spacing w:before="0" w:after="200"/>
              <w:rPr>
                <w:rFonts w:ascii="Arial" w:hAnsi="Arial" w:cs="Arial"/>
                <w:sz w:val="18"/>
                <w:szCs w:val="18"/>
              </w:rPr>
            </w:pPr>
            <w:r>
              <w:rPr>
                <w:rFonts w:cs="Arial" w:ascii="Arial" w:hAnsi="Arial"/>
                <w:sz w:val="18"/>
                <w:szCs w:val="18"/>
              </w:rPr>
              <w:t>76603034249</w:t>
            </w:r>
          </w:p>
        </w:tc>
      </w:tr>
      <w:tr>
        <w:trPr/>
        <w:tc>
          <w:tcPr>
            <w:tcW w:w="4608" w:type="dxa"/>
            <w:tcBorders>
              <w:top w:val="single" w:sz="6" w:space="0" w:color="000000"/>
              <w:left w:val="double" w:sz="4" w:space="0" w:color="000000"/>
              <w:bottom w:val="single" w:sz="6" w:space="0" w:color="000000"/>
              <w:right w:val="single" w:sz="6"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Ravnatelj škole:</w:t>
            </w:r>
          </w:p>
        </w:tc>
        <w:tc>
          <w:tcPr>
            <w:tcW w:w="5219" w:type="dxa"/>
            <w:tcBorders>
              <w:top w:val="single" w:sz="6" w:space="0" w:color="000000"/>
              <w:left w:val="single" w:sz="6" w:space="0" w:color="000000"/>
              <w:bottom w:val="single" w:sz="6" w:space="0" w:color="000000"/>
              <w:right w:val="double" w:sz="4" w:space="0" w:color="000000"/>
            </w:tcBorders>
          </w:tcPr>
          <w:p>
            <w:pPr>
              <w:pStyle w:val="Normal"/>
              <w:widowControl w:val="false"/>
              <w:spacing w:before="0" w:after="200"/>
              <w:rPr>
                <w:rFonts w:ascii="Arial" w:hAnsi="Arial" w:cs="Arial"/>
                <w:sz w:val="18"/>
                <w:szCs w:val="18"/>
              </w:rPr>
            </w:pPr>
            <w:r>
              <w:rPr>
                <w:rFonts w:cs="Arial" w:ascii="Arial" w:hAnsi="Arial"/>
                <w:sz w:val="18"/>
                <w:szCs w:val="18"/>
              </w:rPr>
              <w:t>Marina Beuk</w:t>
            </w:r>
          </w:p>
        </w:tc>
      </w:tr>
      <w:tr>
        <w:trPr/>
        <w:tc>
          <w:tcPr>
            <w:tcW w:w="4608" w:type="dxa"/>
            <w:tcBorders>
              <w:top w:val="single" w:sz="6" w:space="0" w:color="000000"/>
              <w:left w:val="double" w:sz="4" w:space="0" w:color="000000"/>
              <w:bottom w:val="single" w:sz="6" w:space="0" w:color="000000"/>
              <w:right w:val="single" w:sz="6"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Broj učenika:</w:t>
            </w:r>
          </w:p>
        </w:tc>
        <w:tc>
          <w:tcPr>
            <w:tcW w:w="5219" w:type="dxa"/>
            <w:tcBorders>
              <w:top w:val="single" w:sz="6" w:space="0" w:color="000000"/>
              <w:left w:val="single" w:sz="6" w:space="0" w:color="000000"/>
              <w:bottom w:val="single" w:sz="6" w:space="0" w:color="000000"/>
              <w:right w:val="double" w:sz="4"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258</w:t>
            </w:r>
          </w:p>
        </w:tc>
      </w:tr>
      <w:tr>
        <w:trPr/>
        <w:tc>
          <w:tcPr>
            <w:tcW w:w="4608" w:type="dxa"/>
            <w:tcBorders>
              <w:top w:val="single" w:sz="6" w:space="0" w:color="000000"/>
              <w:left w:val="double" w:sz="4" w:space="0" w:color="000000"/>
              <w:bottom w:val="single" w:sz="6" w:space="0" w:color="000000"/>
              <w:right w:val="single" w:sz="6"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Broj učenika u razrednoj nastavi:</w:t>
            </w:r>
          </w:p>
        </w:tc>
        <w:tc>
          <w:tcPr>
            <w:tcW w:w="5219" w:type="dxa"/>
            <w:tcBorders>
              <w:top w:val="single" w:sz="6" w:space="0" w:color="000000"/>
              <w:left w:val="single" w:sz="6" w:space="0" w:color="000000"/>
              <w:bottom w:val="single" w:sz="6" w:space="0" w:color="000000"/>
              <w:right w:val="double" w:sz="4" w:space="0" w:color="000000"/>
            </w:tcBorders>
          </w:tcPr>
          <w:p>
            <w:pPr>
              <w:pStyle w:val="Normal"/>
              <w:widowControl w:val="false"/>
              <w:snapToGrid w:val="false"/>
              <w:spacing w:before="0" w:after="200"/>
              <w:rPr>
                <w:rFonts w:ascii="Arial" w:hAnsi="Arial" w:cs="Arial"/>
                <w:sz w:val="18"/>
                <w:szCs w:val="18"/>
              </w:rPr>
            </w:pPr>
            <w:r>
              <w:rPr>
                <w:rFonts w:cs="Arial" w:ascii="Arial" w:hAnsi="Arial"/>
                <w:sz w:val="18"/>
                <w:szCs w:val="18"/>
              </w:rPr>
              <w:t>131</w:t>
            </w:r>
          </w:p>
        </w:tc>
      </w:tr>
      <w:tr>
        <w:trPr/>
        <w:tc>
          <w:tcPr>
            <w:tcW w:w="4608" w:type="dxa"/>
            <w:tcBorders>
              <w:top w:val="single" w:sz="6" w:space="0" w:color="000000"/>
              <w:left w:val="double" w:sz="4" w:space="0" w:color="000000"/>
              <w:bottom w:val="single" w:sz="6" w:space="0" w:color="000000"/>
              <w:right w:val="single" w:sz="6"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Broj učenika u predmetnoj nastavi:</w:t>
            </w:r>
          </w:p>
        </w:tc>
        <w:tc>
          <w:tcPr>
            <w:tcW w:w="5219" w:type="dxa"/>
            <w:tcBorders>
              <w:top w:val="single" w:sz="6" w:space="0" w:color="000000"/>
              <w:left w:val="single" w:sz="6" w:space="0" w:color="000000"/>
              <w:bottom w:val="single" w:sz="6" w:space="0" w:color="000000"/>
              <w:right w:val="double" w:sz="4" w:space="0" w:color="000000"/>
            </w:tcBorders>
          </w:tcPr>
          <w:p>
            <w:pPr>
              <w:pStyle w:val="Normal"/>
              <w:widowControl w:val="false"/>
              <w:snapToGrid w:val="false"/>
              <w:spacing w:before="0" w:after="200"/>
              <w:rPr>
                <w:rFonts w:ascii="Arial" w:hAnsi="Arial" w:cs="Arial"/>
                <w:sz w:val="18"/>
                <w:szCs w:val="18"/>
              </w:rPr>
            </w:pPr>
            <w:r>
              <w:rPr>
                <w:rFonts w:cs="Arial" w:ascii="Arial" w:hAnsi="Arial"/>
                <w:sz w:val="18"/>
                <w:szCs w:val="18"/>
              </w:rPr>
              <w:t>127</w:t>
            </w:r>
          </w:p>
        </w:tc>
      </w:tr>
      <w:tr>
        <w:trPr/>
        <w:tc>
          <w:tcPr>
            <w:tcW w:w="4608" w:type="dxa"/>
            <w:tcBorders>
              <w:top w:val="single" w:sz="6" w:space="0" w:color="000000"/>
              <w:left w:val="double" w:sz="4" w:space="0" w:color="000000"/>
              <w:bottom w:val="single" w:sz="6" w:space="0" w:color="000000"/>
              <w:right w:val="single" w:sz="6"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Broj učenika s teškoćama u razvoju:</w:t>
            </w:r>
          </w:p>
        </w:tc>
        <w:tc>
          <w:tcPr>
            <w:tcW w:w="5219" w:type="dxa"/>
            <w:tcBorders>
              <w:top w:val="single" w:sz="6" w:space="0" w:color="000000"/>
              <w:left w:val="single" w:sz="6" w:space="0" w:color="000000"/>
              <w:bottom w:val="single" w:sz="6" w:space="0" w:color="000000"/>
              <w:right w:val="double" w:sz="4" w:space="0" w:color="000000"/>
            </w:tcBorders>
          </w:tcPr>
          <w:p>
            <w:pPr>
              <w:pStyle w:val="Normal"/>
              <w:widowControl w:val="false"/>
              <w:snapToGrid w:val="false"/>
              <w:spacing w:before="0" w:after="200"/>
              <w:rPr>
                <w:rFonts w:ascii="Arial" w:hAnsi="Arial" w:cs="Arial"/>
                <w:sz w:val="18"/>
                <w:szCs w:val="18"/>
              </w:rPr>
            </w:pPr>
            <w:r>
              <w:rPr>
                <w:rFonts w:cs="Arial" w:ascii="Arial" w:hAnsi="Arial"/>
                <w:sz w:val="18"/>
                <w:szCs w:val="18"/>
              </w:rPr>
              <w:t>12</w:t>
            </w:r>
          </w:p>
        </w:tc>
      </w:tr>
      <w:tr>
        <w:trPr/>
        <w:tc>
          <w:tcPr>
            <w:tcW w:w="4608" w:type="dxa"/>
            <w:tcBorders>
              <w:top w:val="single" w:sz="6" w:space="0" w:color="000000"/>
              <w:left w:val="double" w:sz="4" w:space="0" w:color="000000"/>
              <w:bottom w:val="single" w:sz="6" w:space="0" w:color="000000"/>
              <w:right w:val="single" w:sz="6"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Broj razrednih odjela RN-a:</w:t>
            </w:r>
          </w:p>
        </w:tc>
        <w:tc>
          <w:tcPr>
            <w:tcW w:w="5219" w:type="dxa"/>
            <w:tcBorders>
              <w:top w:val="single" w:sz="6" w:space="0" w:color="000000"/>
              <w:left w:val="single" w:sz="6" w:space="0" w:color="000000"/>
              <w:bottom w:val="single" w:sz="6" w:space="0" w:color="000000"/>
              <w:right w:val="double" w:sz="4" w:space="0" w:color="000000"/>
            </w:tcBorders>
          </w:tcPr>
          <w:p>
            <w:pPr>
              <w:pStyle w:val="Normal"/>
              <w:widowControl w:val="false"/>
              <w:spacing w:before="0" w:after="200"/>
              <w:rPr>
                <w:rFonts w:ascii="Arial" w:hAnsi="Arial" w:cs="Arial"/>
                <w:sz w:val="18"/>
                <w:szCs w:val="18"/>
              </w:rPr>
            </w:pPr>
            <w:r>
              <w:rPr>
                <w:rFonts w:cs="Arial" w:ascii="Arial" w:hAnsi="Arial"/>
                <w:sz w:val="18"/>
                <w:szCs w:val="18"/>
              </w:rPr>
              <w:t>8</w:t>
            </w:r>
          </w:p>
        </w:tc>
      </w:tr>
      <w:tr>
        <w:trPr/>
        <w:tc>
          <w:tcPr>
            <w:tcW w:w="4608" w:type="dxa"/>
            <w:tcBorders>
              <w:top w:val="single" w:sz="6" w:space="0" w:color="000000"/>
              <w:left w:val="double" w:sz="4" w:space="0" w:color="000000"/>
              <w:bottom w:val="single" w:sz="6" w:space="0" w:color="000000"/>
              <w:right w:val="single" w:sz="6"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Broj razrednih odjela PN-a:</w:t>
            </w:r>
          </w:p>
        </w:tc>
        <w:tc>
          <w:tcPr>
            <w:tcW w:w="5219" w:type="dxa"/>
            <w:tcBorders>
              <w:top w:val="single" w:sz="6" w:space="0" w:color="000000"/>
              <w:left w:val="single" w:sz="6" w:space="0" w:color="000000"/>
              <w:bottom w:val="single" w:sz="6" w:space="0" w:color="000000"/>
              <w:right w:val="double" w:sz="4" w:space="0" w:color="000000"/>
            </w:tcBorders>
          </w:tcPr>
          <w:p>
            <w:pPr>
              <w:pStyle w:val="Normal"/>
              <w:widowControl w:val="false"/>
              <w:spacing w:before="0" w:after="200"/>
              <w:rPr>
                <w:rFonts w:ascii="Arial" w:hAnsi="Arial" w:cs="Arial"/>
                <w:sz w:val="18"/>
                <w:szCs w:val="18"/>
              </w:rPr>
            </w:pPr>
            <w:r>
              <w:rPr>
                <w:rFonts w:cs="Arial" w:ascii="Arial" w:hAnsi="Arial"/>
                <w:sz w:val="18"/>
                <w:szCs w:val="18"/>
              </w:rPr>
              <w:t>8</w:t>
            </w:r>
          </w:p>
        </w:tc>
      </w:tr>
      <w:tr>
        <w:trPr/>
        <w:tc>
          <w:tcPr>
            <w:tcW w:w="4608" w:type="dxa"/>
            <w:tcBorders>
              <w:top w:val="single" w:sz="6" w:space="0" w:color="000000"/>
              <w:left w:val="double" w:sz="4" w:space="0" w:color="000000"/>
              <w:bottom w:val="single" w:sz="6" w:space="0" w:color="000000"/>
              <w:right w:val="single" w:sz="6"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Broj radnika:</w:t>
            </w:r>
          </w:p>
        </w:tc>
        <w:tc>
          <w:tcPr>
            <w:tcW w:w="5219" w:type="dxa"/>
            <w:tcBorders>
              <w:top w:val="single" w:sz="6" w:space="0" w:color="000000"/>
              <w:left w:val="single" w:sz="6" w:space="0" w:color="000000"/>
              <w:bottom w:val="single" w:sz="6" w:space="0" w:color="000000"/>
              <w:right w:val="double" w:sz="4" w:space="0" w:color="000000"/>
            </w:tcBorders>
          </w:tcPr>
          <w:p>
            <w:pPr>
              <w:pStyle w:val="Normal"/>
              <w:widowControl w:val="false"/>
              <w:spacing w:before="0" w:after="200"/>
              <w:rPr>
                <w:rFonts w:ascii="Arial" w:hAnsi="Arial" w:cs="Arial"/>
                <w:sz w:val="18"/>
                <w:szCs w:val="18"/>
              </w:rPr>
            </w:pPr>
            <w:r>
              <w:rPr>
                <w:rFonts w:cs="Arial" w:ascii="Arial" w:hAnsi="Arial"/>
                <w:sz w:val="18"/>
                <w:szCs w:val="18"/>
              </w:rPr>
              <w:t>45</w:t>
            </w:r>
          </w:p>
        </w:tc>
      </w:tr>
      <w:tr>
        <w:trPr/>
        <w:tc>
          <w:tcPr>
            <w:tcW w:w="4608" w:type="dxa"/>
            <w:tcBorders>
              <w:top w:val="single" w:sz="6" w:space="0" w:color="000000"/>
              <w:left w:val="double" w:sz="4" w:space="0" w:color="000000"/>
              <w:bottom w:val="single" w:sz="6" w:space="0" w:color="000000"/>
              <w:right w:val="single" w:sz="6"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Broj učitelja predmetne nastave:</w:t>
            </w:r>
          </w:p>
        </w:tc>
        <w:tc>
          <w:tcPr>
            <w:tcW w:w="5219" w:type="dxa"/>
            <w:tcBorders>
              <w:top w:val="single" w:sz="6" w:space="0" w:color="000000"/>
              <w:left w:val="single" w:sz="6" w:space="0" w:color="000000"/>
              <w:bottom w:val="single" w:sz="6" w:space="0" w:color="000000"/>
              <w:right w:val="double" w:sz="4" w:space="0" w:color="000000"/>
            </w:tcBorders>
          </w:tcPr>
          <w:p>
            <w:pPr>
              <w:pStyle w:val="Normal"/>
              <w:widowControl w:val="false"/>
              <w:spacing w:before="0" w:after="200"/>
              <w:rPr>
                <w:rFonts w:ascii="Arial" w:hAnsi="Arial" w:cs="Arial"/>
                <w:sz w:val="18"/>
                <w:szCs w:val="18"/>
              </w:rPr>
            </w:pPr>
            <w:r>
              <w:rPr>
                <w:rFonts w:cs="Arial" w:ascii="Arial" w:hAnsi="Arial"/>
                <w:sz w:val="18"/>
                <w:szCs w:val="18"/>
              </w:rPr>
              <w:t>22</w:t>
            </w:r>
          </w:p>
        </w:tc>
      </w:tr>
      <w:tr>
        <w:trPr>
          <w:trHeight w:val="583" w:hRule="atLeast"/>
        </w:trPr>
        <w:tc>
          <w:tcPr>
            <w:tcW w:w="4608" w:type="dxa"/>
            <w:tcBorders>
              <w:top w:val="single" w:sz="6" w:space="0" w:color="000000"/>
              <w:left w:val="double" w:sz="4" w:space="0" w:color="000000"/>
              <w:bottom w:val="single" w:sz="6" w:space="0" w:color="000000"/>
              <w:right w:val="single" w:sz="6"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Broj učitelja razredne nastave:</w:t>
            </w:r>
          </w:p>
        </w:tc>
        <w:tc>
          <w:tcPr>
            <w:tcW w:w="5219" w:type="dxa"/>
            <w:tcBorders>
              <w:top w:val="single" w:sz="6" w:space="0" w:color="000000"/>
              <w:left w:val="single" w:sz="6" w:space="0" w:color="000000"/>
              <w:bottom w:val="single" w:sz="6" w:space="0" w:color="000000"/>
              <w:right w:val="double" w:sz="4" w:space="0" w:color="000000"/>
            </w:tcBorders>
          </w:tcPr>
          <w:p>
            <w:pPr>
              <w:pStyle w:val="Normal"/>
              <w:widowControl w:val="false"/>
              <w:rPr>
                <w:rFonts w:ascii="Arial" w:hAnsi="Arial" w:cs="Arial"/>
                <w:sz w:val="18"/>
                <w:szCs w:val="18"/>
              </w:rPr>
            </w:pPr>
            <w:r>
              <w:rPr>
                <w:rFonts w:cs="Arial" w:ascii="Arial" w:hAnsi="Arial"/>
                <w:sz w:val="18"/>
                <w:szCs w:val="18"/>
              </w:rPr>
              <w:t>8</w:t>
            </w:r>
          </w:p>
          <w:p>
            <w:pPr>
              <w:pStyle w:val="Normal"/>
              <w:widowControl w:val="false"/>
              <w:spacing w:before="0" w:after="200"/>
              <w:rPr>
                <w:rFonts w:ascii="Arial" w:hAnsi="Arial" w:cs="Arial"/>
                <w:sz w:val="18"/>
                <w:szCs w:val="18"/>
              </w:rPr>
            </w:pPr>
            <w:r>
              <w:rPr>
                <w:rFonts w:cs="Arial" w:ascii="Arial" w:hAnsi="Arial"/>
                <w:sz w:val="18"/>
                <w:szCs w:val="18"/>
              </w:rPr>
            </w:r>
          </w:p>
        </w:tc>
      </w:tr>
      <w:tr>
        <w:trPr/>
        <w:tc>
          <w:tcPr>
            <w:tcW w:w="4608" w:type="dxa"/>
            <w:tcBorders>
              <w:top w:val="single" w:sz="6" w:space="0" w:color="000000"/>
              <w:left w:val="double" w:sz="4" w:space="0" w:color="000000"/>
              <w:bottom w:val="single" w:sz="6" w:space="0" w:color="000000"/>
              <w:right w:val="single" w:sz="6"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Broj stručnih suradnika:</w:t>
            </w:r>
          </w:p>
        </w:tc>
        <w:tc>
          <w:tcPr>
            <w:tcW w:w="5219" w:type="dxa"/>
            <w:tcBorders>
              <w:top w:val="single" w:sz="6" w:space="0" w:color="000000"/>
              <w:left w:val="single" w:sz="6" w:space="0" w:color="000000"/>
              <w:bottom w:val="single" w:sz="6" w:space="0" w:color="000000"/>
              <w:right w:val="double" w:sz="4" w:space="0" w:color="000000"/>
            </w:tcBorders>
          </w:tcPr>
          <w:p>
            <w:pPr>
              <w:pStyle w:val="Normal"/>
              <w:widowControl w:val="false"/>
              <w:spacing w:before="0" w:after="200"/>
              <w:rPr>
                <w:rFonts w:ascii="Arial" w:hAnsi="Arial" w:cs="Arial"/>
                <w:sz w:val="18"/>
                <w:szCs w:val="18"/>
              </w:rPr>
            </w:pPr>
            <w:r>
              <w:rPr>
                <w:rFonts w:cs="Arial" w:ascii="Arial" w:hAnsi="Arial"/>
                <w:sz w:val="18"/>
                <w:szCs w:val="18"/>
              </w:rPr>
              <w:t xml:space="preserve"> </w:t>
            </w:r>
            <w:r>
              <w:rPr>
                <w:rFonts w:cs="Arial" w:ascii="Arial" w:hAnsi="Arial"/>
                <w:sz w:val="18"/>
                <w:szCs w:val="18"/>
              </w:rPr>
              <w:t>3</w:t>
            </w:r>
          </w:p>
        </w:tc>
      </w:tr>
      <w:tr>
        <w:trPr/>
        <w:tc>
          <w:tcPr>
            <w:tcW w:w="4608" w:type="dxa"/>
            <w:tcBorders>
              <w:top w:val="single" w:sz="6" w:space="0" w:color="000000"/>
              <w:left w:val="double" w:sz="4" w:space="0" w:color="000000"/>
              <w:bottom w:val="single" w:sz="6" w:space="0" w:color="000000"/>
              <w:right w:val="single" w:sz="6" w:space="0" w:color="000000"/>
            </w:tcBorders>
          </w:tcPr>
          <w:p>
            <w:pPr>
              <w:pStyle w:val="Normal"/>
              <w:widowControl w:val="false"/>
              <w:spacing w:before="0" w:after="200"/>
              <w:rPr>
                <w:rFonts w:ascii="Arial" w:hAnsi="Arial" w:cs="Arial"/>
                <w:b/>
                <w:b/>
                <w:sz w:val="18"/>
                <w:szCs w:val="18"/>
              </w:rPr>
            </w:pPr>
            <w:r>
              <w:rPr>
                <w:rFonts w:cs="Arial" w:ascii="Arial" w:hAnsi="Arial"/>
                <w:b/>
                <w:sz w:val="18"/>
                <w:szCs w:val="18"/>
              </w:rPr>
              <w:t>Broj ostalih radnika:</w:t>
            </w:r>
          </w:p>
        </w:tc>
        <w:tc>
          <w:tcPr>
            <w:tcW w:w="5219" w:type="dxa"/>
            <w:tcBorders>
              <w:top w:val="single" w:sz="6" w:space="0" w:color="000000"/>
              <w:left w:val="single" w:sz="6" w:space="0" w:color="000000"/>
              <w:bottom w:val="single" w:sz="6" w:space="0" w:color="000000"/>
              <w:right w:val="double" w:sz="4" w:space="0" w:color="000000"/>
            </w:tcBorders>
          </w:tcPr>
          <w:p>
            <w:pPr>
              <w:pStyle w:val="Normal"/>
              <w:widowControl w:val="false"/>
              <w:spacing w:before="0" w:after="200"/>
              <w:rPr>
                <w:rFonts w:ascii="Arial" w:hAnsi="Arial" w:cs="Arial"/>
                <w:sz w:val="18"/>
                <w:szCs w:val="18"/>
              </w:rPr>
            </w:pPr>
            <w:r>
              <w:rPr>
                <w:rFonts w:cs="Arial" w:ascii="Arial" w:hAnsi="Arial"/>
                <w:sz w:val="18"/>
                <w:szCs w:val="18"/>
              </w:rPr>
              <w:t>12</w:t>
            </w:r>
          </w:p>
        </w:tc>
      </w:tr>
    </w:tbl>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jc w:val="both"/>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i/>
          <w:sz w:val="18"/>
          <w:szCs w:val="18"/>
        </w:rPr>
        <w:t xml:space="preserve">MISIJA, VIZIJA I STRATEGIJA ŠKOLE </w:t>
      </w:r>
    </w:p>
    <w:p>
      <w:pPr>
        <w:pStyle w:val="NoSpacing1"/>
        <w:spacing w:lineRule="auto" w:line="276"/>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U svrhu ostvarivanja osnovnih ciljeva odgojno-obrazovne ustanove Osnovna škola Josipa Lovretića odredila je svoju viziju, misiju i strategiju </w:t>
      </w:r>
    </w:p>
    <w:p>
      <w:pPr>
        <w:pStyle w:val="NaslovisadrajLTGliederung1"/>
        <w:spacing w:lineRule="auto" w:line="276"/>
        <w:jc w:val="both"/>
        <w:rPr>
          <w:rFonts w:cs="Arial"/>
          <w:sz w:val="18"/>
          <w:szCs w:val="18"/>
        </w:rPr>
      </w:pPr>
      <w:r>
        <w:rPr>
          <w:rFonts w:cs="Arial"/>
          <w:b/>
          <w:sz w:val="18"/>
          <w:szCs w:val="18"/>
        </w:rPr>
        <w:t>Misija</w:t>
      </w:r>
      <w:r>
        <w:rPr>
          <w:rFonts w:cs="Arial"/>
          <w:sz w:val="18"/>
          <w:szCs w:val="18"/>
        </w:rPr>
        <w:t xml:space="preserve"> naše škole je pružati učenicima priliku za učenje u skladu s njihovim potrebama, sklonostima i interesima, stvarati okruženje za prihvaćanje različitosti i razvijanje tolerancije, osnaživati suradničke i suodgovorne odnose između učenika, učitelja i roditelja te Škole i lokalne zajednice. </w:t>
      </w:r>
    </w:p>
    <w:p>
      <w:pPr>
        <w:pStyle w:val="NaslovisadrajLTGliederung1"/>
        <w:tabs>
          <w:tab w:val="clear" w:pos="709"/>
          <w:tab w:val="left" w:pos="0" w:leader="none"/>
        </w:tabs>
        <w:spacing w:before="200" w:after="200"/>
        <w:rPr>
          <w:rFonts w:cs="Arial"/>
          <w:sz w:val="18"/>
          <w:szCs w:val="18"/>
        </w:rPr>
      </w:pPr>
      <w:r>
        <w:rPr>
          <w:rFonts w:cs="Arial"/>
          <w:b/>
          <w:sz w:val="18"/>
          <w:szCs w:val="18"/>
        </w:rPr>
        <w:t xml:space="preserve">Vizija </w:t>
      </w:r>
      <w:r>
        <w:rPr>
          <w:rFonts w:cs="Arial"/>
          <w:sz w:val="18"/>
          <w:szCs w:val="18"/>
        </w:rPr>
        <w:t xml:space="preserve">škole je odgoj i obrazovanje sretnog, uspješnog i odgovornog učenika koji se razvija uz poticaj učitelja i podršku roditelja te svih ostalih dionika odgojno-obrazovnog procesa.  </w:t>
      </w:r>
    </w:p>
    <w:p>
      <w:pPr>
        <w:pStyle w:val="NaslovisadrajLTGliederung1"/>
        <w:tabs>
          <w:tab w:val="clear" w:pos="709"/>
          <w:tab w:val="left" w:pos="0" w:leader="none"/>
        </w:tabs>
        <w:spacing w:before="200" w:after="200"/>
        <w:rPr>
          <w:rFonts w:cs="Arial"/>
          <w:sz w:val="18"/>
          <w:szCs w:val="18"/>
        </w:rPr>
      </w:pPr>
      <w:r>
        <w:rPr>
          <w:rFonts w:cs="Arial"/>
          <w:sz w:val="18"/>
          <w:szCs w:val="18"/>
        </w:rPr>
        <w:t>Konačan rezultat treba biti učenik koji će imati znanje, vještine i kompetencije za uspješno snalaženje u daljnjem radu, školovanju i u cjeloživotnom učenju.</w:t>
      </w:r>
    </w:p>
    <w:p>
      <w:pPr>
        <w:pStyle w:val="Normal"/>
        <w:tabs>
          <w:tab w:val="clear" w:pos="709"/>
          <w:tab w:val="left" w:pos="0" w:leader="none"/>
        </w:tabs>
        <w:spacing w:lineRule="atLeast" w:line="200" w:before="200" w:after="0"/>
        <w:rPr>
          <w:rFonts w:ascii="Arial" w:hAnsi="Arial" w:cs="Arial"/>
          <w:sz w:val="18"/>
          <w:szCs w:val="18"/>
        </w:rPr>
      </w:pPr>
      <w:r>
        <w:rPr>
          <w:rFonts w:cs="Arial" w:ascii="Arial" w:hAnsi="Arial"/>
          <w:b/>
          <w:sz w:val="18"/>
          <w:szCs w:val="18"/>
        </w:rPr>
        <w:t xml:space="preserve">Strategija škole </w:t>
      </w:r>
      <w:r>
        <w:rPr>
          <w:rFonts w:cs="Arial" w:ascii="Arial" w:hAnsi="Arial"/>
          <w:sz w:val="18"/>
          <w:szCs w:val="18"/>
        </w:rPr>
        <w:t xml:space="preserve">je postići što bolju međusobnu suradnju svih subjekata u odgojno-obrazovnom procesu. Od svih odgojno-obrazovnih djelatnika očekujemo potpunu afirmaciju u njihovom pozivu i predanost u radu s učenicima, a tome pridonosi timski rad učitelja, stručne službe škole i ravnatelja </w:t>
      </w:r>
    </w:p>
    <w:p>
      <w:pPr>
        <w:pStyle w:val="Normal"/>
        <w:tabs>
          <w:tab w:val="clear" w:pos="709"/>
          <w:tab w:val="left" w:pos="0" w:leader="none"/>
        </w:tabs>
        <w:spacing w:lineRule="atLeast" w:line="200" w:before="200" w:after="0"/>
        <w:rPr>
          <w:rFonts w:ascii="Arial" w:hAnsi="Arial" w:cs="Arial"/>
          <w:sz w:val="18"/>
          <w:szCs w:val="18"/>
        </w:rPr>
      </w:pPr>
      <w:r>
        <w:rPr>
          <w:rFonts w:cs="Arial" w:ascii="Arial" w:hAnsi="Arial"/>
          <w:sz w:val="18"/>
          <w:szCs w:val="18"/>
        </w:rPr>
        <w:t xml:space="preserve">Prateći predmetne kurikulume i kurikulume međupredmetnih tema, osmišljavanjem raznih izvannastavnih sadržaja, projekata i aktivnosti, nastojat ćemo ostvariti našu misiju, viziju i strategiju rada. </w:t>
      </w:r>
    </w:p>
    <w:p>
      <w:pPr>
        <w:pStyle w:val="Normal"/>
        <w:tabs>
          <w:tab w:val="clear" w:pos="709"/>
          <w:tab w:val="left" w:pos="0" w:leader="none"/>
        </w:tabs>
        <w:spacing w:lineRule="atLeast" w:line="200" w:before="200" w:after="0"/>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Spacing1"/>
        <w:spacing w:lineRule="auto" w:line="276"/>
        <w:jc w:val="both"/>
        <w:rPr>
          <w:rFonts w:ascii="Arial" w:hAnsi="Arial" w:cs="Arial"/>
          <w:b/>
          <w:b/>
          <w:sz w:val="18"/>
          <w:szCs w:val="18"/>
        </w:rPr>
      </w:pPr>
      <w:r>
        <w:rPr>
          <w:rFonts w:cs="Arial" w:ascii="Arial" w:hAnsi="Arial"/>
          <w:b/>
          <w:sz w:val="18"/>
          <w:szCs w:val="18"/>
        </w:rPr>
      </w:r>
    </w:p>
    <w:p>
      <w:pPr>
        <w:pStyle w:val="NoSpacing1"/>
        <w:spacing w:lineRule="auto" w:line="276"/>
        <w:jc w:val="both"/>
        <w:rPr>
          <w:rFonts w:ascii="Arial" w:hAnsi="Arial" w:cs="Arial"/>
          <w:b/>
          <w:b/>
          <w:sz w:val="18"/>
          <w:szCs w:val="18"/>
        </w:rPr>
      </w:pPr>
      <w:r>
        <w:rPr>
          <w:rFonts w:cs="Arial" w:ascii="Arial" w:hAnsi="Arial"/>
          <w:b/>
          <w:sz w:val="18"/>
          <w:szCs w:val="18"/>
        </w:rPr>
      </w:r>
    </w:p>
    <w:p>
      <w:pPr>
        <w:pStyle w:val="NoSpacing1"/>
        <w:spacing w:lineRule="auto" w:line="276"/>
        <w:jc w:val="both"/>
        <w:rPr>
          <w:rFonts w:ascii="Arial" w:hAnsi="Arial" w:cs="Arial"/>
          <w:b/>
          <w:b/>
          <w:sz w:val="18"/>
          <w:szCs w:val="18"/>
        </w:rPr>
      </w:pPr>
      <w:r>
        <w:rPr>
          <w:rFonts w:cs="Arial" w:ascii="Arial" w:hAnsi="Arial"/>
          <w:b/>
          <w:sz w:val="18"/>
          <w:szCs w:val="18"/>
        </w:rPr>
        <w:t>KURIKULUM</w:t>
      </w:r>
    </w:p>
    <w:p>
      <w:pPr>
        <w:pStyle w:val="NoSpacing1"/>
        <w:spacing w:lineRule="auto" w:line="276"/>
        <w:jc w:val="both"/>
        <w:rPr>
          <w:rFonts w:ascii="Arial" w:hAnsi="Arial" w:cs="Arial"/>
          <w:b/>
          <w:b/>
          <w:sz w:val="18"/>
          <w:szCs w:val="18"/>
        </w:rPr>
      </w:pPr>
      <w:r>
        <w:rPr>
          <w:rFonts w:cs="Arial" w:ascii="Arial" w:hAnsi="Arial"/>
          <w:b/>
          <w:sz w:val="18"/>
          <w:szCs w:val="18"/>
        </w:rPr>
      </w:r>
    </w:p>
    <w:p>
      <w:pPr>
        <w:pStyle w:val="NoSpacing1"/>
        <w:spacing w:lineRule="auto" w:line="276"/>
        <w:jc w:val="both"/>
        <w:rPr>
          <w:rFonts w:ascii="Arial" w:hAnsi="Arial" w:cs="Arial"/>
          <w:sz w:val="18"/>
          <w:szCs w:val="18"/>
        </w:rPr>
      </w:pPr>
      <w:r>
        <w:rPr>
          <w:rFonts w:cs="Arial" w:ascii="Arial" w:hAnsi="Arial"/>
          <w:sz w:val="18"/>
          <w:szCs w:val="18"/>
        </w:rPr>
        <w:t xml:space="preserve">Kurikulum podrazumijeva opsežno planiranje, ustrojstvo i provjeravanje procesa rada i djelovanja s obzirom na odgovarajuće detaljne ciljeve, sadržajne elemente, ustrojstvo te kontrolu postignuća prema globalno postavljenim ciljevima i prema pretpostavkama za odvijanje procesa. </w:t>
      </w:r>
    </w:p>
    <w:p>
      <w:pPr>
        <w:pStyle w:val="NoSpacing1"/>
        <w:spacing w:lineRule="auto" w:line="276"/>
        <w:jc w:val="both"/>
        <w:rPr>
          <w:rFonts w:ascii="Arial" w:hAnsi="Arial" w:cs="Arial"/>
          <w:b/>
          <w:b/>
          <w:sz w:val="18"/>
          <w:szCs w:val="18"/>
        </w:rPr>
      </w:pPr>
      <w:r>
        <w:rPr>
          <w:rFonts w:cs="Arial" w:ascii="Arial" w:hAnsi="Arial"/>
          <w:b/>
          <w:sz w:val="18"/>
          <w:szCs w:val="18"/>
        </w:rPr>
      </w:r>
    </w:p>
    <w:p>
      <w:pPr>
        <w:pStyle w:val="NoSpacing1"/>
        <w:spacing w:lineRule="auto" w:line="276"/>
        <w:jc w:val="both"/>
        <w:rPr>
          <w:rFonts w:ascii="Arial" w:hAnsi="Arial" w:cs="Arial"/>
          <w:b/>
          <w:b/>
          <w:sz w:val="18"/>
          <w:szCs w:val="18"/>
        </w:rPr>
      </w:pPr>
      <w:r>
        <w:rPr>
          <w:rFonts w:cs="Arial" w:ascii="Arial" w:hAnsi="Arial"/>
          <w:b/>
          <w:sz w:val="18"/>
          <w:szCs w:val="18"/>
        </w:rPr>
        <w:t>NACIONALNI OKVIRNI KURIKULUM</w:t>
      </w:r>
    </w:p>
    <w:p>
      <w:pPr>
        <w:pStyle w:val="NoSpacing1"/>
        <w:spacing w:lineRule="auto" w:line="276"/>
        <w:jc w:val="both"/>
        <w:rPr>
          <w:rFonts w:ascii="Arial" w:hAnsi="Arial" w:cs="Arial"/>
          <w:b/>
          <w:b/>
          <w:sz w:val="18"/>
          <w:szCs w:val="18"/>
        </w:rPr>
      </w:pPr>
      <w:r>
        <w:rPr>
          <w:rFonts w:cs="Arial" w:ascii="Arial" w:hAnsi="Arial"/>
          <w:b/>
          <w:sz w:val="18"/>
          <w:szCs w:val="18"/>
        </w:rPr>
      </w:r>
    </w:p>
    <w:p>
      <w:pPr>
        <w:pStyle w:val="NoSpacing1"/>
        <w:spacing w:lineRule="auto" w:line="276"/>
        <w:jc w:val="both"/>
        <w:rPr>
          <w:rFonts w:ascii="Arial" w:hAnsi="Arial" w:cs="Arial"/>
          <w:sz w:val="18"/>
          <w:szCs w:val="18"/>
        </w:rPr>
      </w:pPr>
      <w:r>
        <w:rPr>
          <w:rFonts w:cs="Arial" w:ascii="Arial" w:hAnsi="Arial"/>
          <w:sz w:val="18"/>
          <w:szCs w:val="18"/>
        </w:rPr>
        <w:t>Temeljni je dokument koji na nacionalnoj razini donosi vrijednosti, opće ciljeve i načela odgoja i obrazovanja, način učenja i poučavanja, te određuje odgojno-obrazovna postignuća na određenim stupnjevima učenikova razvoja, odnosno postignuća za određene odgojno-obrazovne cikluse i odgojno-obrazovna područja, utvrđuje načine i kriterije vrednovanja i ocjenjivanja.</w:t>
      </w:r>
    </w:p>
    <w:p>
      <w:pPr>
        <w:pStyle w:val="NoSpacing1"/>
        <w:spacing w:lineRule="auto" w:line="276"/>
        <w:jc w:val="both"/>
        <w:rPr>
          <w:rFonts w:ascii="Arial" w:hAnsi="Arial" w:cs="Arial"/>
          <w:sz w:val="18"/>
          <w:szCs w:val="18"/>
        </w:rPr>
      </w:pPr>
      <w:r>
        <w:rPr>
          <w:rFonts w:cs="Arial" w:ascii="Arial" w:hAnsi="Arial"/>
          <w:sz w:val="18"/>
          <w:szCs w:val="18"/>
        </w:rPr>
      </w:r>
    </w:p>
    <w:p>
      <w:pPr>
        <w:pStyle w:val="NoSpacing1"/>
        <w:spacing w:lineRule="auto" w:line="276"/>
        <w:jc w:val="both"/>
        <w:rPr>
          <w:rFonts w:ascii="Arial" w:hAnsi="Arial" w:cs="Arial"/>
          <w:sz w:val="18"/>
          <w:szCs w:val="18"/>
        </w:rPr>
      </w:pPr>
      <w:r>
        <w:rPr>
          <w:rFonts w:cs="Arial" w:ascii="Arial" w:hAnsi="Arial"/>
          <w:sz w:val="18"/>
          <w:szCs w:val="18"/>
        </w:rPr>
        <w:t>Nacionalni okvirni kurikulum osobitu pažnju daje sljedećim vrijednostima: znanju, solidarnosti, identitetu i odgovornosti.</w:t>
      </w:r>
    </w:p>
    <w:p>
      <w:pPr>
        <w:pStyle w:val="NoSpacing1"/>
        <w:spacing w:lineRule="auto" w:line="276"/>
        <w:rPr>
          <w:rFonts w:ascii="Arial" w:hAnsi="Arial" w:cs="Arial"/>
          <w:sz w:val="18"/>
          <w:szCs w:val="18"/>
        </w:rPr>
      </w:pPr>
      <w:r>
        <w:rPr>
          <w:rFonts w:cs="Arial" w:ascii="Arial" w:hAnsi="Arial"/>
          <w:sz w:val="18"/>
          <w:szCs w:val="18"/>
        </w:rPr>
        <w:t>Načela koje čine uporišta za izradbu i realizaciju nacionalnog kurikuluma su:</w:t>
      </w:r>
    </w:p>
    <w:p>
      <w:pPr>
        <w:pStyle w:val="NoSpacing1"/>
        <w:numPr>
          <w:ilvl w:val="0"/>
          <w:numId w:val="2"/>
        </w:numPr>
        <w:spacing w:lineRule="auto" w:line="276"/>
        <w:rPr>
          <w:rFonts w:ascii="Arial" w:hAnsi="Arial" w:cs="Arial"/>
          <w:sz w:val="18"/>
          <w:szCs w:val="18"/>
        </w:rPr>
      </w:pPr>
      <w:r>
        <w:rPr>
          <w:rFonts w:cs="Arial" w:ascii="Arial" w:hAnsi="Arial"/>
          <w:sz w:val="18"/>
          <w:szCs w:val="18"/>
        </w:rPr>
        <w:t>Kvaliteta odgoja i obrazovanja za sve</w:t>
      </w:r>
    </w:p>
    <w:p>
      <w:pPr>
        <w:pStyle w:val="NoSpacing1"/>
        <w:numPr>
          <w:ilvl w:val="0"/>
          <w:numId w:val="2"/>
        </w:numPr>
        <w:spacing w:lineRule="auto" w:line="276"/>
        <w:rPr>
          <w:rFonts w:ascii="Arial" w:hAnsi="Arial" w:cs="Arial"/>
          <w:sz w:val="18"/>
          <w:szCs w:val="18"/>
        </w:rPr>
      </w:pPr>
      <w:r>
        <w:rPr>
          <w:rFonts w:cs="Arial" w:ascii="Arial" w:hAnsi="Arial"/>
          <w:sz w:val="18"/>
          <w:szCs w:val="18"/>
        </w:rPr>
        <w:t>Uključenost svih učenika u odgojno-obrazovni sustav</w:t>
      </w:r>
    </w:p>
    <w:p>
      <w:pPr>
        <w:pStyle w:val="NoSpacing1"/>
        <w:numPr>
          <w:ilvl w:val="0"/>
          <w:numId w:val="2"/>
        </w:numPr>
        <w:spacing w:lineRule="auto" w:line="276"/>
        <w:rPr>
          <w:rFonts w:ascii="Arial" w:hAnsi="Arial" w:cs="Arial"/>
          <w:sz w:val="18"/>
          <w:szCs w:val="18"/>
        </w:rPr>
      </w:pPr>
      <w:r>
        <w:rPr>
          <w:rFonts w:cs="Arial" w:ascii="Arial" w:hAnsi="Arial"/>
          <w:sz w:val="18"/>
          <w:szCs w:val="18"/>
        </w:rPr>
        <w:t>Znanstvena utemeljenost</w:t>
      </w:r>
    </w:p>
    <w:p>
      <w:pPr>
        <w:pStyle w:val="NoSpacing1"/>
        <w:numPr>
          <w:ilvl w:val="0"/>
          <w:numId w:val="2"/>
        </w:numPr>
        <w:spacing w:lineRule="auto" w:line="276"/>
        <w:rPr>
          <w:rFonts w:ascii="Arial" w:hAnsi="Arial" w:cs="Arial"/>
          <w:sz w:val="18"/>
          <w:szCs w:val="18"/>
        </w:rPr>
      </w:pPr>
      <w:r>
        <w:rPr>
          <w:rFonts w:cs="Arial" w:ascii="Arial" w:hAnsi="Arial"/>
          <w:sz w:val="18"/>
          <w:szCs w:val="18"/>
        </w:rPr>
        <w:t>Poštivanje ljudskih prava te prava djece</w:t>
      </w:r>
    </w:p>
    <w:p>
      <w:pPr>
        <w:pStyle w:val="NoSpacing1"/>
        <w:numPr>
          <w:ilvl w:val="0"/>
          <w:numId w:val="2"/>
        </w:numPr>
        <w:spacing w:lineRule="auto" w:line="276"/>
        <w:rPr>
          <w:rFonts w:ascii="Arial" w:hAnsi="Arial" w:cs="Arial"/>
          <w:sz w:val="18"/>
          <w:szCs w:val="18"/>
        </w:rPr>
      </w:pPr>
      <w:r>
        <w:rPr>
          <w:rFonts w:cs="Arial" w:ascii="Arial" w:hAnsi="Arial"/>
          <w:sz w:val="18"/>
          <w:szCs w:val="18"/>
        </w:rPr>
        <w:t>Kompetentnost i profesionalna etika</w:t>
      </w:r>
    </w:p>
    <w:p>
      <w:pPr>
        <w:pStyle w:val="NoSpacing1"/>
        <w:numPr>
          <w:ilvl w:val="0"/>
          <w:numId w:val="2"/>
        </w:numPr>
        <w:spacing w:lineRule="auto" w:line="276"/>
        <w:rPr>
          <w:rFonts w:ascii="Arial" w:hAnsi="Arial" w:cs="Arial"/>
          <w:sz w:val="18"/>
          <w:szCs w:val="18"/>
        </w:rPr>
      </w:pPr>
      <w:r>
        <w:rPr>
          <w:rFonts w:cs="Arial" w:ascii="Arial" w:hAnsi="Arial"/>
          <w:sz w:val="18"/>
          <w:szCs w:val="18"/>
        </w:rPr>
        <w:t>Autonomija škole</w:t>
      </w:r>
    </w:p>
    <w:p>
      <w:pPr>
        <w:pStyle w:val="NoSpacing1"/>
        <w:spacing w:lineRule="auto" w:line="276"/>
        <w:ind w:left="420" w:hanging="0"/>
        <w:jc w:val="both"/>
        <w:rPr>
          <w:rFonts w:ascii="Arial" w:hAnsi="Arial" w:cs="Arial"/>
          <w:sz w:val="18"/>
          <w:szCs w:val="18"/>
        </w:rPr>
      </w:pPr>
      <w:r>
        <w:rPr>
          <w:rFonts w:cs="Arial" w:ascii="Arial" w:hAnsi="Arial"/>
          <w:sz w:val="18"/>
          <w:szCs w:val="18"/>
        </w:rPr>
      </w:r>
    </w:p>
    <w:p>
      <w:pPr>
        <w:pStyle w:val="NoSpacing1"/>
        <w:spacing w:lineRule="auto" w:line="276"/>
        <w:rPr>
          <w:rFonts w:ascii="Arial" w:hAnsi="Arial" w:cs="Arial"/>
          <w:sz w:val="18"/>
          <w:szCs w:val="18"/>
        </w:rPr>
      </w:pPr>
      <w:r>
        <w:rPr>
          <w:rFonts w:cs="Arial" w:ascii="Arial" w:hAnsi="Arial"/>
          <w:sz w:val="18"/>
          <w:szCs w:val="18"/>
        </w:rPr>
        <w:t>Opći odgojno-obrazovni ciljevi</w:t>
      </w:r>
    </w:p>
    <w:p>
      <w:pPr>
        <w:pStyle w:val="NoSpacing1"/>
        <w:numPr>
          <w:ilvl w:val="0"/>
          <w:numId w:val="3"/>
        </w:numPr>
        <w:spacing w:lineRule="auto" w:line="276"/>
        <w:rPr>
          <w:rFonts w:ascii="Arial" w:hAnsi="Arial" w:cs="Arial"/>
          <w:sz w:val="18"/>
          <w:szCs w:val="18"/>
        </w:rPr>
      </w:pPr>
      <w:r>
        <w:rPr>
          <w:rFonts w:cs="Arial" w:ascii="Arial" w:hAnsi="Arial"/>
          <w:sz w:val="18"/>
          <w:szCs w:val="18"/>
        </w:rPr>
        <w:t>Osigurati sustavan način poučavanja učenika, poticati i unaprjeđivati njihov intelektualni, tjelesni, estetski, društveni, moralni i duhovni razvoj u skladu s njihovim sposobnostima i sklonostima</w:t>
      </w:r>
    </w:p>
    <w:p>
      <w:pPr>
        <w:pStyle w:val="NoSpacing1"/>
        <w:numPr>
          <w:ilvl w:val="0"/>
          <w:numId w:val="3"/>
        </w:numPr>
        <w:spacing w:lineRule="auto" w:line="276"/>
        <w:rPr>
          <w:rFonts w:ascii="Arial" w:hAnsi="Arial" w:cs="Arial"/>
          <w:sz w:val="18"/>
          <w:szCs w:val="18"/>
        </w:rPr>
      </w:pPr>
      <w:r>
        <w:rPr>
          <w:rFonts w:cs="Arial" w:ascii="Arial" w:hAnsi="Arial"/>
          <w:sz w:val="18"/>
          <w:szCs w:val="18"/>
        </w:rPr>
        <w:t>Razvijati u učenicima svijest o očuvanju materijalne i duhovne povijesno-kulturne baštine Republike Hrvatske</w:t>
      </w:r>
    </w:p>
    <w:p>
      <w:pPr>
        <w:pStyle w:val="NoSpacing1"/>
        <w:numPr>
          <w:ilvl w:val="0"/>
          <w:numId w:val="3"/>
        </w:numPr>
        <w:spacing w:lineRule="auto" w:line="276"/>
        <w:rPr>
          <w:rFonts w:ascii="Arial" w:hAnsi="Arial" w:cs="Arial"/>
          <w:sz w:val="18"/>
          <w:szCs w:val="18"/>
        </w:rPr>
      </w:pPr>
      <w:r>
        <w:rPr>
          <w:rFonts w:cs="Arial" w:ascii="Arial" w:hAnsi="Arial"/>
          <w:sz w:val="18"/>
          <w:szCs w:val="18"/>
        </w:rPr>
        <w:t>Odgajati i obrazovati učenike u skladu s općim kulturnim i civilizacijskim vrijednostima, ljudskim pravima i pravima djece, osposobiti ih za življenje u multikulturalnom svijetu, za poštivanje različitosti i snošljivost, te za djelatno i odgovorno sudjelovanje u demokratskom razvoju društva</w:t>
      </w:r>
    </w:p>
    <w:p>
      <w:pPr>
        <w:pStyle w:val="NoSpacing1"/>
        <w:numPr>
          <w:ilvl w:val="0"/>
          <w:numId w:val="3"/>
        </w:numPr>
        <w:spacing w:lineRule="auto" w:line="276"/>
        <w:rPr>
          <w:rFonts w:ascii="Arial" w:hAnsi="Arial" w:cs="Arial"/>
          <w:sz w:val="18"/>
          <w:szCs w:val="18"/>
        </w:rPr>
      </w:pPr>
      <w:r>
        <w:rPr>
          <w:rFonts w:cs="Arial" w:ascii="Arial" w:hAnsi="Arial"/>
          <w:sz w:val="18"/>
          <w:szCs w:val="18"/>
        </w:rPr>
        <w:t>Osigurati učenicima stjecanje temeljnih i stručnih kompetencija, osposobiti iz za život i rad u promjenjivom društveno-kulturnom kontekstu prema zahtjevima tržišnog gospodarstva, suvremenih informacijsko-komunikacijskih tehnologija i znanstvenih spoznaja te dostignuća</w:t>
      </w:r>
    </w:p>
    <w:p>
      <w:pPr>
        <w:pStyle w:val="NoSpacing1"/>
        <w:numPr>
          <w:ilvl w:val="0"/>
          <w:numId w:val="3"/>
        </w:numPr>
        <w:spacing w:lineRule="auto" w:line="276"/>
        <w:rPr>
          <w:rFonts w:ascii="Arial" w:hAnsi="Arial" w:cs="Arial"/>
          <w:sz w:val="18"/>
          <w:szCs w:val="18"/>
        </w:rPr>
      </w:pPr>
      <w:r>
        <w:rPr>
          <w:rFonts w:cs="Arial" w:ascii="Arial" w:hAnsi="Arial"/>
          <w:sz w:val="18"/>
          <w:szCs w:val="18"/>
        </w:rPr>
        <w:t>Osposobiti učenike za cjeloživotno učenje</w:t>
      </w:r>
    </w:p>
    <w:p>
      <w:pPr>
        <w:pStyle w:val="NoSpacing1"/>
        <w:spacing w:lineRule="auto" w:line="276"/>
        <w:rPr>
          <w:rFonts w:ascii="Arial" w:hAnsi="Arial" w:cs="Arial"/>
          <w:sz w:val="18"/>
          <w:szCs w:val="18"/>
        </w:rPr>
      </w:pPr>
      <w:r>
        <w:rPr>
          <w:rFonts w:cs="Arial" w:ascii="Arial" w:hAnsi="Arial"/>
          <w:sz w:val="18"/>
          <w:szCs w:val="18"/>
        </w:rPr>
      </w:r>
    </w:p>
    <w:p>
      <w:pPr>
        <w:pStyle w:val="NoSpacing1"/>
        <w:spacing w:lineRule="auto" w:line="276"/>
        <w:rPr>
          <w:rFonts w:ascii="Arial" w:hAnsi="Arial" w:cs="Arial"/>
          <w:sz w:val="18"/>
          <w:szCs w:val="18"/>
        </w:rPr>
      </w:pPr>
      <w:r>
        <w:rPr>
          <w:rFonts w:cs="Arial" w:ascii="Arial" w:hAnsi="Arial"/>
          <w:sz w:val="18"/>
          <w:szCs w:val="18"/>
        </w:rPr>
      </w:r>
    </w:p>
    <w:p>
      <w:pPr>
        <w:pStyle w:val="NoSpacing1"/>
        <w:spacing w:lineRule="auto" w:line="276"/>
        <w:rPr>
          <w:rFonts w:ascii="Arial" w:hAnsi="Arial" w:cs="Arial"/>
          <w:sz w:val="18"/>
          <w:szCs w:val="18"/>
        </w:rPr>
      </w:pPr>
      <w:r>
        <w:rPr>
          <w:rFonts w:cs="Arial" w:ascii="Arial" w:hAnsi="Arial"/>
          <w:sz w:val="18"/>
          <w:szCs w:val="18"/>
        </w:rPr>
      </w:r>
    </w:p>
    <w:p>
      <w:pPr>
        <w:pStyle w:val="NoSpacing1"/>
        <w:spacing w:lineRule="auto" w:line="276"/>
        <w:rPr>
          <w:rFonts w:ascii="Arial" w:hAnsi="Arial" w:cs="Arial"/>
          <w:sz w:val="18"/>
          <w:szCs w:val="18"/>
        </w:rPr>
      </w:pPr>
      <w:r>
        <w:rPr>
          <w:rFonts w:cs="Arial" w:ascii="Arial" w:hAnsi="Arial"/>
          <w:sz w:val="18"/>
          <w:szCs w:val="18"/>
        </w:rPr>
      </w:r>
    </w:p>
    <w:p>
      <w:pPr>
        <w:pStyle w:val="NoSpacing1"/>
        <w:spacing w:lineRule="auto" w:line="276"/>
        <w:rPr>
          <w:rFonts w:ascii="Arial" w:hAnsi="Arial" w:cs="Arial"/>
          <w:sz w:val="18"/>
          <w:szCs w:val="18"/>
        </w:rPr>
      </w:pPr>
      <w:r>
        <w:rPr>
          <w:rFonts w:cs="Arial" w:ascii="Arial" w:hAnsi="Arial"/>
          <w:b/>
          <w:sz w:val="18"/>
          <w:szCs w:val="18"/>
        </w:rPr>
        <w:t>ŠKOLSKI  KURIKULUM</w:t>
      </w:r>
      <w:r>
        <w:rPr>
          <w:rFonts w:cs="Arial" w:ascii="Arial" w:hAnsi="Arial"/>
          <w:b/>
          <w:i/>
          <w:sz w:val="18"/>
          <w:szCs w:val="18"/>
        </w:rPr>
        <w:t xml:space="preserve"> </w:t>
      </w:r>
      <w:r>
        <w:rPr>
          <w:rFonts w:cs="Arial" w:ascii="Arial" w:hAnsi="Arial"/>
          <w:b/>
          <w:sz w:val="18"/>
          <w:szCs w:val="18"/>
        </w:rPr>
        <w:t>OSNOVNE ŠKOLE JOSIPA LOVRETIĆA ZA 2023./2024. GODINU</w:t>
      </w:r>
    </w:p>
    <w:p>
      <w:pPr>
        <w:pStyle w:val="NoSpacing1"/>
        <w:spacing w:lineRule="auto" w:line="276"/>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Školski kurikulum je dokument koji predstavlja temelj za ostvarivanje odgoja i obrazovanja u školi. Jedno od temeljnih obilježja takvoga kurikuluma je prelazak na kompetencijski sustav i učenička postignuća ili ishode učenja, umjesto dosadašnjega sustava usmjerenoga na sadržaj. U suvremenom društvu i svakodnevnim promjenama, oštra konkurencija zahtijeva nova znanja, vještine, sposobnosti, vrijednosti i stavove, tj. nove kompetencije pojedinca. Stoga je na školi velika zadaća kako bi stvorila uvjete u kojima će učenici razviti kompetencije poput stvaralaštva, inovativnosti, informatičke pismenosti, razvoja kritičkog mišljenja, rješavanja problema, socijalnih i drugih kompetencija. </w:t>
      </w:r>
    </w:p>
    <w:p>
      <w:pPr>
        <w:pStyle w:val="Normal"/>
        <w:jc w:val="both"/>
        <w:rPr>
          <w:rFonts w:ascii="Arial" w:hAnsi="Arial" w:cs="Arial"/>
          <w:sz w:val="18"/>
          <w:szCs w:val="18"/>
        </w:rPr>
      </w:pPr>
      <w:r>
        <w:rPr>
          <w:rFonts w:cs="Arial" w:ascii="Arial" w:hAnsi="Arial"/>
          <w:sz w:val="18"/>
          <w:szCs w:val="18"/>
        </w:rPr>
        <w:t xml:space="preserve">Uz Godišnji plan i programa rada, škola radi na temelju Školskog kurikuluma. Njime se utvrđuje dugoročni i kratkoročni plan i program škole, izvannastavnih i izvanškolskih aktivnosti. Osim navedenog školski kurikulum sadrži sve oblike odgojno-obrazovnog rada uz redovnu nastavu, izborne predmete, dopunsku i dodatnu nastavu i druge odgojno-obrazovne aktivnosti, programe i projekte prema smjernicama hrvatskog nacionalnog obrazovnog standarda. </w:t>
      </w:r>
    </w:p>
    <w:p>
      <w:pPr>
        <w:pStyle w:val="Default"/>
        <w:spacing w:lineRule="auto" w:line="276"/>
        <w:jc w:val="both"/>
        <w:rPr>
          <w:rFonts w:ascii="Arial" w:hAnsi="Arial" w:cs="Arial"/>
          <w:sz w:val="18"/>
          <w:szCs w:val="18"/>
        </w:rPr>
      </w:pPr>
      <w:r>
        <w:rPr>
          <w:rFonts w:cs="Arial" w:ascii="Arial" w:hAnsi="Arial"/>
          <w:sz w:val="18"/>
          <w:szCs w:val="18"/>
        </w:rPr>
        <w:t>Odgojno-obrazovni proces odvija se putem redovite i izborne nastave, dopunske i dodatne nastave, ali i svim drugim projektnim, izvannastavnim i inim aktivnostima. U školskom kurikulumu Osnovne škole Josipa Lovretića predstavljene su sve planirane aktivnosti čija je svrha ostvariti osnovne ciljeve odgoja i obrazovanja učenika, osim redovne nastave.</w:t>
      </w:r>
    </w:p>
    <w:p>
      <w:pPr>
        <w:pStyle w:val="Default"/>
        <w:spacing w:lineRule="auto" w:line="276"/>
        <w:jc w:val="both"/>
        <w:rPr>
          <w:rFonts w:ascii="Arial" w:hAnsi="Arial" w:cs="Arial"/>
          <w:sz w:val="18"/>
          <w:szCs w:val="18"/>
        </w:rPr>
      </w:pPr>
      <w:r>
        <w:rPr>
          <w:rFonts w:cs="Arial" w:ascii="Arial" w:hAnsi="Arial"/>
          <w:sz w:val="18"/>
          <w:szCs w:val="18"/>
        </w:rPr>
        <w:t xml:space="preserve">  </w:t>
      </w:r>
    </w:p>
    <w:p>
      <w:pPr>
        <w:pStyle w:val="NoSpacing1"/>
        <w:spacing w:lineRule="auto" w:line="276"/>
        <w:jc w:val="both"/>
        <w:rPr>
          <w:rFonts w:ascii="Arial" w:hAnsi="Arial" w:cs="Arial"/>
          <w:b/>
          <w:b/>
          <w:sz w:val="18"/>
          <w:szCs w:val="18"/>
        </w:rPr>
      </w:pPr>
      <w:r>
        <w:rPr>
          <w:rFonts w:cs="Arial" w:ascii="Arial" w:hAnsi="Arial"/>
          <w:b/>
          <w:sz w:val="18"/>
          <w:szCs w:val="18"/>
        </w:rPr>
        <w:t>Školski kurikulum sadrži:</w:t>
      </w:r>
    </w:p>
    <w:p>
      <w:pPr>
        <w:pStyle w:val="NoSpacing1"/>
        <w:spacing w:lineRule="auto" w:line="276"/>
        <w:jc w:val="both"/>
        <w:rPr>
          <w:rFonts w:ascii="Arial" w:hAnsi="Arial" w:cs="Arial"/>
          <w:b/>
          <w:b/>
          <w:sz w:val="18"/>
          <w:szCs w:val="18"/>
        </w:rPr>
      </w:pPr>
      <w:r>
        <w:rPr>
          <w:rFonts w:cs="Arial" w:ascii="Arial" w:hAnsi="Arial"/>
          <w:b/>
          <w:sz w:val="18"/>
          <w:szCs w:val="18"/>
        </w:rPr>
      </w:r>
    </w:p>
    <w:p>
      <w:pPr>
        <w:pStyle w:val="NoSpacing1"/>
        <w:numPr>
          <w:ilvl w:val="0"/>
          <w:numId w:val="1"/>
        </w:numPr>
        <w:spacing w:lineRule="auto" w:line="276"/>
        <w:jc w:val="both"/>
        <w:rPr>
          <w:rFonts w:ascii="Arial" w:hAnsi="Arial" w:cs="Arial"/>
          <w:sz w:val="18"/>
          <w:szCs w:val="18"/>
        </w:rPr>
      </w:pPr>
      <w:r>
        <w:rPr>
          <w:rFonts w:cs="Arial" w:ascii="Arial" w:hAnsi="Arial"/>
          <w:sz w:val="18"/>
          <w:szCs w:val="18"/>
        </w:rPr>
        <w:t>Plan rada izborne nastave</w:t>
      </w:r>
    </w:p>
    <w:p>
      <w:pPr>
        <w:pStyle w:val="NoSpacing1"/>
        <w:numPr>
          <w:ilvl w:val="0"/>
          <w:numId w:val="1"/>
        </w:numPr>
        <w:spacing w:lineRule="auto" w:line="276"/>
        <w:jc w:val="both"/>
        <w:rPr>
          <w:rFonts w:ascii="Arial" w:hAnsi="Arial" w:cs="Arial"/>
          <w:sz w:val="18"/>
          <w:szCs w:val="18"/>
        </w:rPr>
      </w:pPr>
      <w:r>
        <w:rPr>
          <w:rFonts w:cs="Arial" w:ascii="Arial" w:hAnsi="Arial"/>
          <w:sz w:val="18"/>
          <w:szCs w:val="18"/>
        </w:rPr>
        <w:t>Plan rada dodatne i dopunske nastave</w:t>
      </w:r>
    </w:p>
    <w:p>
      <w:pPr>
        <w:pStyle w:val="NoSpacing1"/>
        <w:numPr>
          <w:ilvl w:val="0"/>
          <w:numId w:val="1"/>
        </w:numPr>
        <w:spacing w:lineRule="auto" w:line="276"/>
        <w:jc w:val="both"/>
        <w:rPr>
          <w:rFonts w:ascii="Arial" w:hAnsi="Arial" w:cs="Arial"/>
          <w:sz w:val="18"/>
          <w:szCs w:val="18"/>
        </w:rPr>
      </w:pPr>
      <w:r>
        <w:rPr>
          <w:rFonts w:cs="Arial" w:ascii="Arial" w:hAnsi="Arial"/>
          <w:sz w:val="18"/>
          <w:szCs w:val="18"/>
        </w:rPr>
        <w:t>Izvannastavne aktivnosti</w:t>
      </w:r>
    </w:p>
    <w:p>
      <w:pPr>
        <w:pStyle w:val="NoSpacing1"/>
        <w:numPr>
          <w:ilvl w:val="0"/>
          <w:numId w:val="1"/>
        </w:numPr>
        <w:spacing w:lineRule="auto" w:line="276"/>
        <w:jc w:val="both"/>
        <w:rPr>
          <w:rFonts w:ascii="Arial" w:hAnsi="Arial" w:cs="Arial"/>
          <w:sz w:val="18"/>
          <w:szCs w:val="18"/>
        </w:rPr>
      </w:pPr>
      <w:r>
        <w:rPr>
          <w:rFonts w:cs="Arial" w:ascii="Arial" w:hAnsi="Arial"/>
          <w:sz w:val="18"/>
          <w:szCs w:val="18"/>
        </w:rPr>
        <w:t>Plan  aktivnosti koje se provode u školi</w:t>
      </w:r>
    </w:p>
    <w:p>
      <w:pPr>
        <w:pStyle w:val="NoSpacing1"/>
        <w:numPr>
          <w:ilvl w:val="0"/>
          <w:numId w:val="1"/>
        </w:numPr>
        <w:spacing w:lineRule="auto" w:line="276"/>
        <w:jc w:val="both"/>
        <w:rPr>
          <w:rFonts w:ascii="Arial" w:hAnsi="Arial" w:cs="Arial"/>
          <w:sz w:val="18"/>
          <w:szCs w:val="18"/>
        </w:rPr>
      </w:pPr>
      <w:r>
        <w:rPr>
          <w:rFonts w:cs="Arial" w:ascii="Arial" w:hAnsi="Arial"/>
          <w:sz w:val="18"/>
          <w:szCs w:val="18"/>
        </w:rPr>
        <w:t>Plan kulturne i javne djelatnosti</w:t>
      </w:r>
    </w:p>
    <w:p>
      <w:pPr>
        <w:pStyle w:val="NoSpacing1"/>
        <w:numPr>
          <w:ilvl w:val="0"/>
          <w:numId w:val="1"/>
        </w:numPr>
        <w:spacing w:lineRule="auto" w:line="276"/>
        <w:jc w:val="both"/>
        <w:rPr>
          <w:rFonts w:ascii="Arial" w:hAnsi="Arial" w:cs="Arial"/>
          <w:sz w:val="18"/>
          <w:szCs w:val="18"/>
        </w:rPr>
      </w:pPr>
      <w:r>
        <w:rPr>
          <w:rFonts w:cs="Arial" w:ascii="Arial" w:hAnsi="Arial"/>
          <w:sz w:val="18"/>
          <w:szCs w:val="18"/>
        </w:rPr>
        <w:t>Plan rada izvanučioničke nastave</w:t>
      </w:r>
    </w:p>
    <w:p>
      <w:pPr>
        <w:pStyle w:val="NoSpacing1"/>
        <w:numPr>
          <w:ilvl w:val="0"/>
          <w:numId w:val="1"/>
        </w:numPr>
        <w:spacing w:lineRule="auto" w:line="276"/>
        <w:jc w:val="both"/>
        <w:rPr>
          <w:rFonts w:ascii="Arial" w:hAnsi="Arial" w:cs="Arial"/>
          <w:sz w:val="18"/>
          <w:szCs w:val="18"/>
        </w:rPr>
      </w:pPr>
      <w:r>
        <w:rPr>
          <w:rFonts w:cs="Arial" w:ascii="Arial" w:hAnsi="Arial"/>
          <w:sz w:val="18"/>
          <w:szCs w:val="18"/>
        </w:rPr>
        <w:t>Projekte</w:t>
      </w:r>
    </w:p>
    <w:p>
      <w:pPr>
        <w:pStyle w:val="NoSpacing1"/>
        <w:spacing w:lineRule="auto" w:line="276"/>
        <w:ind w:left="720" w:hanging="0"/>
        <w:jc w:val="both"/>
        <w:rPr>
          <w:rFonts w:ascii="Arial" w:hAnsi="Arial" w:cs="Arial"/>
          <w:sz w:val="18"/>
          <w:szCs w:val="18"/>
        </w:rPr>
      </w:pPr>
      <w:r>
        <w:rPr>
          <w:rFonts w:cs="Arial" w:ascii="Arial" w:hAnsi="Arial"/>
          <w:sz w:val="18"/>
          <w:szCs w:val="18"/>
        </w:rPr>
      </w:r>
    </w:p>
    <w:p>
      <w:pPr>
        <w:pStyle w:val="NoSpacing1"/>
        <w:spacing w:lineRule="auto" w:line="276"/>
        <w:ind w:left="720" w:hanging="0"/>
        <w:jc w:val="both"/>
        <w:rPr>
          <w:rFonts w:ascii="Arial" w:hAnsi="Arial" w:cs="Arial"/>
          <w:sz w:val="18"/>
          <w:szCs w:val="18"/>
        </w:rPr>
      </w:pPr>
      <w:r>
        <w:rPr>
          <w:rFonts w:cs="Arial" w:ascii="Arial" w:hAnsi="Arial"/>
          <w:sz w:val="18"/>
          <w:szCs w:val="18"/>
        </w:rPr>
      </w:r>
    </w:p>
    <w:p>
      <w:pPr>
        <w:pStyle w:val="Default"/>
        <w:spacing w:lineRule="auto" w:line="276"/>
        <w:rPr>
          <w:rFonts w:ascii="Arial" w:hAnsi="Arial" w:cs="Arial"/>
          <w:sz w:val="18"/>
          <w:szCs w:val="18"/>
        </w:rPr>
      </w:pPr>
      <w:r>
        <w:rPr>
          <w:rFonts w:cs="Arial" w:ascii="Arial" w:hAnsi="Arial"/>
          <w:sz w:val="18"/>
          <w:szCs w:val="18"/>
        </w:rPr>
        <w:t xml:space="preserve">Osnovna škola Josipa Lovretića nudi </w:t>
      </w:r>
      <w:r>
        <w:rPr>
          <w:rFonts w:cs="Arial" w:ascii="Arial" w:hAnsi="Arial"/>
          <w:b/>
          <w:sz w:val="18"/>
          <w:szCs w:val="18"/>
        </w:rPr>
        <w:t>izborne predmete</w:t>
      </w:r>
      <w:r>
        <w:rPr>
          <w:rFonts w:cs="Arial" w:ascii="Arial" w:hAnsi="Arial"/>
          <w:sz w:val="18"/>
          <w:szCs w:val="18"/>
        </w:rPr>
        <w:t>: Katolički vjeronauk (od 1. do 8. razreda), Informatiku (od 1. do 4. razreda te 7. i 8. razreda), Njemački jezik/Engleski jezik naizmjenično svake dvije godine (od 4. do 8. razreda).</w:t>
      </w:r>
    </w:p>
    <w:p>
      <w:pPr>
        <w:pStyle w:val="Default"/>
        <w:spacing w:lineRule="auto" w:line="276"/>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Roditelji i učenici, nakon što su upoznati s mogućnošću i programom rada izbornih predmeta, a na osnovi interesa i sposobnosti djeteta, opredjeljuju se za izborni predmet o čemu potpisuju izjavu. Odabirom izbornog predmeta on postaje obvezujući za učenika u toj školskoj godini. </w:t>
      </w:r>
    </w:p>
    <w:p>
      <w:pPr>
        <w:pStyle w:val="Default"/>
        <w:spacing w:lineRule="auto" w:line="276"/>
        <w:rPr>
          <w:rFonts w:ascii="Arial" w:hAnsi="Arial" w:cs="Arial"/>
          <w:sz w:val="18"/>
          <w:szCs w:val="18"/>
        </w:rPr>
      </w:pPr>
      <w:r>
        <w:rPr>
          <w:rFonts w:cs="Arial" w:ascii="Arial" w:hAnsi="Arial"/>
          <w:sz w:val="18"/>
          <w:szCs w:val="18"/>
        </w:rPr>
      </w:r>
    </w:p>
    <w:p>
      <w:pPr>
        <w:pStyle w:val="Default"/>
        <w:spacing w:lineRule="auto" w:line="276"/>
        <w:rPr>
          <w:rFonts w:ascii="Arial" w:hAnsi="Arial" w:cs="Arial"/>
          <w:sz w:val="18"/>
          <w:szCs w:val="18"/>
        </w:rPr>
      </w:pPr>
      <w:r>
        <w:rPr>
          <w:rFonts w:cs="Arial" w:ascii="Arial" w:hAnsi="Arial"/>
          <w:b/>
          <w:sz w:val="18"/>
          <w:szCs w:val="18"/>
        </w:rPr>
        <w:t>Dopunska nastava</w:t>
      </w:r>
      <w:r>
        <w:rPr>
          <w:rFonts w:cs="Arial" w:ascii="Arial" w:hAnsi="Arial"/>
          <w:sz w:val="18"/>
          <w:szCs w:val="18"/>
        </w:rPr>
        <w:t xml:space="preserve"> se</w:t>
      </w:r>
      <w:r>
        <w:rPr>
          <w:rFonts w:cs="Arial" w:ascii="Arial" w:hAnsi="Arial"/>
          <w:b/>
          <w:sz w:val="18"/>
          <w:szCs w:val="18"/>
        </w:rPr>
        <w:t xml:space="preserve"> </w:t>
      </w:r>
      <w:r>
        <w:rPr>
          <w:rFonts w:cs="Arial" w:ascii="Arial" w:hAnsi="Arial"/>
          <w:sz w:val="18"/>
          <w:szCs w:val="18"/>
        </w:rPr>
        <w:t xml:space="preserve">organizira za učenika ili one učenike koji na redovnoj nastavi ne uspijevaju pratiti redovni nastavni program s očekivanom razinom uspjeha. Organizira se privremeno ili kontinuirano, ovisno o potrebama učenika, a svrha dopunske nastave je pomoć u učenju u konkretnom predmetu. Dopunska nastava može se organizirati za sve predmete osim za Likovnu kulturu, Glazbenu kulturu i Tjelesnu i zdravstvenu kulturu te izborne predmete. </w:t>
      </w:r>
    </w:p>
    <w:p>
      <w:pPr>
        <w:pStyle w:val="Default"/>
        <w:spacing w:lineRule="auto" w:line="276"/>
        <w:rPr>
          <w:rFonts w:ascii="Arial" w:hAnsi="Arial" w:cs="Arial"/>
          <w:sz w:val="18"/>
          <w:szCs w:val="18"/>
        </w:rPr>
      </w:pPr>
      <w:r>
        <w:rPr>
          <w:rFonts w:cs="Arial" w:ascii="Arial" w:hAnsi="Arial"/>
          <w:sz w:val="18"/>
          <w:szCs w:val="18"/>
        </w:rPr>
      </w:r>
    </w:p>
    <w:p>
      <w:pPr>
        <w:pStyle w:val="Default"/>
        <w:spacing w:lineRule="auto" w:line="276"/>
        <w:rPr>
          <w:rFonts w:ascii="Arial" w:hAnsi="Arial" w:cs="Arial"/>
          <w:sz w:val="18"/>
          <w:szCs w:val="18"/>
        </w:rPr>
      </w:pPr>
      <w:r>
        <w:rPr>
          <w:rFonts w:cs="Arial" w:ascii="Arial" w:hAnsi="Arial"/>
          <w:b/>
          <w:sz w:val="18"/>
          <w:szCs w:val="18"/>
        </w:rPr>
        <w:t xml:space="preserve">Dodatna nastava </w:t>
      </w:r>
      <w:r>
        <w:rPr>
          <w:rFonts w:cs="Arial" w:ascii="Arial" w:hAnsi="Arial"/>
          <w:sz w:val="18"/>
          <w:szCs w:val="18"/>
        </w:rPr>
        <w:t xml:space="preserve">je oblik rada koji se organizira za darovite učenike. Na dodatnoj nastavi učitelj ima više mogućnosti posvetiti se učenicima koji osim učenja redovnih nastavnih sadržaja pokazuju kapacitet za proširenje opsega sadržaja. Ona se organizira za učenike koji žele i mogu  više. Osim većeg opsega nastavnog sadržaja, učitelj na dodatnoj nastavi može učeniku pristupiti individualno te tako kvalitetnije odgovoriti na njegove obrazovne potrebe. </w:t>
      </w:r>
    </w:p>
    <w:p>
      <w:pPr>
        <w:pStyle w:val="Default"/>
        <w:spacing w:lineRule="auto" w:line="276"/>
        <w:rPr>
          <w:rFonts w:ascii="Arial" w:hAnsi="Arial" w:cs="Arial"/>
          <w:sz w:val="18"/>
          <w:szCs w:val="18"/>
        </w:rPr>
      </w:pPr>
      <w:r>
        <w:rPr>
          <w:rFonts w:cs="Arial" w:ascii="Arial" w:hAnsi="Arial"/>
          <w:sz w:val="18"/>
          <w:szCs w:val="18"/>
        </w:rPr>
        <w:t xml:space="preserve">Dodatna nastava evidentira se za svakog učenika u e-Dnevniku. </w:t>
      </w:r>
    </w:p>
    <w:p>
      <w:pPr>
        <w:pStyle w:val="Default"/>
        <w:spacing w:lineRule="auto" w:line="276"/>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bCs/>
          <w:sz w:val="18"/>
          <w:szCs w:val="18"/>
        </w:rPr>
        <w:t xml:space="preserve">Izvannastavne aktivnosti </w:t>
      </w:r>
      <w:r>
        <w:rPr>
          <w:rFonts w:cs="Arial" w:ascii="Arial" w:hAnsi="Arial"/>
          <w:sz w:val="18"/>
          <w:szCs w:val="18"/>
        </w:rPr>
        <w:t>se u školi organiziraju u svrhu prevencije neprihvatljivog ponašanja učenika i kvalitetne organizacije slobodnog vremena učenika te u svrhu razvijanja kompetencija i jačanju talenata. Učenik ih također bira prema svojim interesima i sklonostima. Učitelj, voditelj pojedine izvannastavne aktivnosti, slobodan je u kreiranju odgojno-obrazovnog rada te potiče učenike da se uključe u rad njegove izvannastavne aktivnosti. Aktivnosti mogu biti vezane uz konkretni predmet ili međupredmetne teme. Načini i metode rada su razne radionice, projekti, istraživanja, terenska nastava i sl. Izvannastavne aktivnosti se za svakog učenika evidentiraju u e-Dnevniku.</w:t>
      </w:r>
    </w:p>
    <w:p>
      <w:pPr>
        <w:pStyle w:val="Normal"/>
        <w:jc w:val="both"/>
        <w:rPr>
          <w:rFonts w:ascii="Arial" w:hAnsi="Arial" w:cs="Arial"/>
          <w:sz w:val="18"/>
          <w:szCs w:val="18"/>
        </w:rPr>
      </w:pPr>
      <w:r>
        <w:rPr>
          <w:rFonts w:cs="Arial" w:ascii="Arial" w:hAnsi="Arial"/>
          <w:b/>
          <w:bCs/>
          <w:sz w:val="18"/>
          <w:szCs w:val="18"/>
        </w:rPr>
        <w:t xml:space="preserve">Izvanučionička nastava </w:t>
      </w:r>
      <w:r>
        <w:rPr>
          <w:rFonts w:cs="Arial" w:ascii="Arial" w:hAnsi="Arial"/>
          <w:sz w:val="18"/>
          <w:szCs w:val="18"/>
        </w:rPr>
        <w:t xml:space="preserve">je oblik nastave koji podrazumijeva ostvarivanje planiranih programskih sadržaja izvan školske zgrade. Koristi se kako bi učenicima promijenila dinamiku odvijanja nastave unutar učionice. Samom promjenom mjesta na kojem se odvija odgojno-obrazovni proces podiže se motivacija za rad i učenje učenika. Izvanučionička nastava ima nekoliko oblika, a to su </w:t>
      </w:r>
      <w:r>
        <w:rPr>
          <w:rFonts w:cs="Arial" w:ascii="Arial" w:hAnsi="Arial"/>
          <w:b/>
          <w:i/>
          <w:sz w:val="18"/>
          <w:szCs w:val="18"/>
        </w:rPr>
        <w:t xml:space="preserve">školski izleti, školske ekskurzije, terenska nastava i škola u prirodi. </w:t>
      </w:r>
      <w:r>
        <w:rPr>
          <w:rFonts w:cs="Arial" w:ascii="Arial" w:hAnsi="Arial"/>
          <w:sz w:val="18"/>
          <w:szCs w:val="18"/>
        </w:rPr>
        <w:t xml:space="preserve">Osim navedenih, škola može organizirati i druge odgojno-obrazovne aktivnosti izvan škole poput </w:t>
      </w:r>
      <w:r>
        <w:rPr>
          <w:rFonts w:cs="Arial" w:ascii="Arial" w:hAnsi="Arial"/>
          <w:b/>
          <w:i/>
          <w:sz w:val="18"/>
          <w:szCs w:val="18"/>
        </w:rPr>
        <w:t xml:space="preserve">škole plivanja, posjeta ili sudjelovanja </w:t>
      </w:r>
      <w:r>
        <w:rPr>
          <w:rFonts w:cs="Arial" w:ascii="Arial" w:hAnsi="Arial"/>
          <w:sz w:val="18"/>
          <w:szCs w:val="18"/>
        </w:rPr>
        <w:t xml:space="preserve">na sportskim ili kulturnim manifestacijama. </w:t>
      </w:r>
    </w:p>
    <w:p>
      <w:pPr>
        <w:pStyle w:val="Normal"/>
        <w:jc w:val="both"/>
        <w:rPr>
          <w:rFonts w:ascii="Arial" w:hAnsi="Arial" w:cs="Arial"/>
          <w:sz w:val="18"/>
          <w:szCs w:val="18"/>
        </w:rPr>
      </w:pPr>
      <w:r>
        <w:rPr>
          <w:rFonts w:cs="Arial" w:ascii="Arial" w:hAnsi="Arial"/>
          <w:b/>
          <w:bCs/>
          <w:sz w:val="18"/>
          <w:szCs w:val="18"/>
        </w:rPr>
        <w:t>Aktivnosti koje se provode u školi</w:t>
      </w:r>
      <w:r>
        <w:rPr>
          <w:rFonts w:cs="Arial" w:ascii="Arial" w:hAnsi="Arial"/>
          <w:sz w:val="18"/>
          <w:szCs w:val="18"/>
        </w:rPr>
        <w:t xml:space="preserve"> kroz razne teme, projekte ili integriranu nastavu imaju svrhu obilježili značajne datume koje pamtimo ili slavimo, obilježiti običaje i događanja, kulturu i povijest našeg mjesta, zavičaja i domovine kako bi učenici na zanimljiviji način obogatili svoja znanja i razvili kompetencije za različita područja. </w:t>
      </w:r>
    </w:p>
    <w:p>
      <w:pPr>
        <w:pStyle w:val="Normal"/>
        <w:jc w:val="both"/>
        <w:rPr>
          <w:rFonts w:ascii="Arial" w:hAnsi="Arial" w:cs="Arial"/>
          <w:b/>
          <w:b/>
          <w:bCs/>
          <w:sz w:val="18"/>
          <w:szCs w:val="18"/>
        </w:rPr>
      </w:pPr>
      <w:r>
        <w:rPr>
          <w:rFonts w:cs="Arial" w:ascii="Arial" w:hAnsi="Arial"/>
          <w:b/>
          <w:bCs/>
          <w:sz w:val="18"/>
          <w:szCs w:val="18"/>
        </w:rPr>
        <w:t xml:space="preserve">Kulturna i javna djelatnost škole </w:t>
      </w:r>
      <w:r>
        <w:rPr>
          <w:rFonts w:cs="Arial" w:ascii="Arial" w:hAnsi="Arial"/>
          <w:sz w:val="18"/>
          <w:szCs w:val="18"/>
        </w:rPr>
        <w:t>podrazumijeva sudjelovanje učenika na raznim kulturnim i sportskim događanjima i manifestacijama u školi i izvan škole. To se odnosi na javno predstavljanje škole sudjelovanjem naših učenika na priredbama, smotrama, sportskim natjecanjima i manifestacijama.</w:t>
      </w:r>
    </w:p>
    <w:p>
      <w:pPr>
        <w:pStyle w:val="NoSpacing1"/>
        <w:spacing w:lineRule="auto" w:line="276"/>
        <w:jc w:val="both"/>
        <w:rPr>
          <w:rFonts w:ascii="Arial" w:hAnsi="Arial" w:cs="Arial"/>
          <w:sz w:val="18"/>
          <w:szCs w:val="18"/>
        </w:rPr>
      </w:pPr>
      <w:r>
        <w:rPr>
          <w:rFonts w:cs="Arial" w:ascii="Arial" w:hAnsi="Arial"/>
          <w:sz w:val="18"/>
          <w:szCs w:val="18"/>
        </w:rPr>
      </w:r>
    </w:p>
    <w:p>
      <w:pPr>
        <w:pStyle w:val="NoSpacing1"/>
        <w:spacing w:lineRule="auto" w:line="276"/>
        <w:jc w:val="both"/>
        <w:rPr>
          <w:rFonts w:ascii="Arial" w:hAnsi="Arial" w:cs="Arial"/>
          <w:sz w:val="18"/>
          <w:szCs w:val="18"/>
        </w:rPr>
      </w:pPr>
      <w:r>
        <w:rPr>
          <w:rFonts w:cs="Arial" w:ascii="Arial" w:hAnsi="Arial"/>
          <w:sz w:val="18"/>
          <w:szCs w:val="18"/>
        </w:rPr>
      </w:r>
    </w:p>
    <w:p>
      <w:pPr>
        <w:pStyle w:val="NoSpacing1"/>
        <w:spacing w:lineRule="auto" w:line="276"/>
        <w:jc w:val="both"/>
        <w:rPr>
          <w:rFonts w:ascii="Arial" w:hAnsi="Arial" w:cs="Arial"/>
          <w:sz w:val="18"/>
          <w:szCs w:val="18"/>
        </w:rPr>
      </w:pPr>
      <w:r>
        <w:rPr>
          <w:rFonts w:cs="Arial" w:ascii="Arial" w:hAnsi="Arial"/>
          <w:sz w:val="18"/>
          <w:szCs w:val="18"/>
        </w:rPr>
      </w:r>
    </w:p>
    <w:p>
      <w:pPr>
        <w:pStyle w:val="NoSpacing1"/>
        <w:spacing w:lineRule="auto" w:line="276"/>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sz w:val="18"/>
          <w:szCs w:val="18"/>
        </w:rPr>
      </w:r>
    </w:p>
    <w:p>
      <w:pPr>
        <w:pStyle w:val="NaslovisadrajLTGliederung1"/>
        <w:spacing w:lineRule="auto" w:line="276"/>
        <w:jc w:val="both"/>
        <w:rPr>
          <w:rFonts w:cs="Arial"/>
          <w:sz w:val="18"/>
          <w:szCs w:val="18"/>
        </w:rPr>
      </w:pPr>
      <w:r>
        <w:rPr>
          <w:rFonts w:cs="Arial"/>
          <w:sz w:val="18"/>
          <w:szCs w:val="18"/>
        </w:rPr>
      </w:r>
    </w:p>
    <w:p>
      <w:pPr>
        <w:pStyle w:val="NaslovisadrajLTGliederung1"/>
        <w:tabs>
          <w:tab w:val="clear" w:pos="709"/>
          <w:tab w:val="left" w:pos="0" w:leader="none"/>
        </w:tabs>
        <w:spacing w:before="200" w:after="200"/>
        <w:rPr>
          <w:rFonts w:cs="Arial"/>
          <w:sz w:val="18"/>
          <w:szCs w:val="18"/>
        </w:rPr>
      </w:pPr>
      <w:r>
        <w:rPr>
          <w:rFonts w:cs="Arial"/>
          <w:sz w:val="18"/>
          <w:szCs w:val="18"/>
        </w:rPr>
      </w:r>
    </w:p>
    <w:p>
      <w:pPr>
        <w:pStyle w:val="Normal"/>
        <w:tabs>
          <w:tab w:val="clear" w:pos="709"/>
          <w:tab w:val="left" w:pos="0" w:leader="none"/>
        </w:tabs>
        <w:spacing w:lineRule="atLeast" w:line="200" w:before="200" w:after="0"/>
        <w:rPr>
          <w:rFonts w:ascii="Arial" w:hAnsi="Arial" w:cs="Arial"/>
          <w:sz w:val="18"/>
          <w:szCs w:val="18"/>
        </w:rPr>
      </w:pPr>
      <w:r>
        <w:rPr>
          <w:rFonts w:cs="Arial" w:ascii="Arial" w:hAnsi="Arial"/>
          <w:sz w:val="18"/>
          <w:szCs w:val="18"/>
        </w:rPr>
      </w:r>
    </w:p>
    <w:p>
      <w:pPr>
        <w:pStyle w:val="Normal"/>
        <w:tabs>
          <w:tab w:val="clear" w:pos="709"/>
          <w:tab w:val="left" w:pos="0" w:leader="none"/>
        </w:tabs>
        <w:spacing w:lineRule="atLeast" w:line="200" w:before="200" w:after="0"/>
        <w:rPr>
          <w:rFonts w:ascii="Arial" w:hAnsi="Arial" w:cs="Arial"/>
          <w:sz w:val="18"/>
          <w:szCs w:val="18"/>
        </w:rPr>
      </w:pPr>
      <w:r>
        <w:rPr>
          <w:rFonts w:cs="Arial" w:ascii="Arial" w:hAnsi="Arial"/>
          <w:sz w:val="18"/>
          <w:szCs w:val="18"/>
        </w:rPr>
      </w:r>
    </w:p>
    <w:p>
      <w:pPr>
        <w:pStyle w:val="Normal"/>
        <w:tabs>
          <w:tab w:val="clear" w:pos="709"/>
          <w:tab w:val="left" w:pos="0" w:leader="none"/>
        </w:tabs>
        <w:spacing w:lineRule="atLeast" w:line="200" w:before="200" w:after="0"/>
        <w:rPr>
          <w:rFonts w:ascii="Arial" w:hAnsi="Arial" w:cs="Arial"/>
          <w:sz w:val="18"/>
          <w:szCs w:val="18"/>
        </w:rPr>
      </w:pPr>
      <w:r>
        <w:rPr>
          <w:rFonts w:cs="Arial" w:ascii="Arial" w:hAnsi="Arial"/>
          <w:sz w:val="18"/>
          <w:szCs w:val="18"/>
        </w:rPr>
      </w:r>
    </w:p>
    <w:p>
      <w:pPr>
        <w:pStyle w:val="Normal"/>
        <w:tabs>
          <w:tab w:val="clear" w:pos="709"/>
          <w:tab w:val="left" w:pos="0" w:leader="none"/>
        </w:tabs>
        <w:spacing w:lineRule="atLeast" w:line="200" w:before="200" w:after="0"/>
        <w:rPr>
          <w:rFonts w:ascii="Arial" w:hAnsi="Arial" w:cs="Arial"/>
          <w:sz w:val="18"/>
          <w:szCs w:val="18"/>
        </w:rPr>
      </w:pPr>
      <w:r>
        <w:rPr>
          <w:rFonts w:cs="Arial" w:ascii="Arial" w:hAnsi="Arial"/>
          <w:sz w:val="18"/>
          <w:szCs w:val="18"/>
        </w:rPr>
      </w:r>
    </w:p>
    <w:p>
      <w:pPr>
        <w:pStyle w:val="Normal"/>
        <w:tabs>
          <w:tab w:val="clear" w:pos="709"/>
          <w:tab w:val="left" w:pos="0" w:leader="none"/>
        </w:tabs>
        <w:spacing w:lineRule="atLeast" w:line="200" w:before="200" w:after="0"/>
        <w:rPr>
          <w:rFonts w:ascii="Times New Roman" w:hAnsi="Times New Roman" w:cs="Times New Roman"/>
          <w:sz w:val="20"/>
          <w:szCs w:val="20"/>
        </w:rPr>
      </w:pPr>
      <w:r>
        <w:rPr>
          <w:rFonts w:cs="Times New Roman" w:ascii="Times New Roman" w:hAnsi="Times New Roman"/>
          <w:sz w:val="20"/>
          <w:szCs w:val="20"/>
        </w:rPr>
      </w:r>
    </w:p>
    <w:p>
      <w:pPr>
        <w:pStyle w:val="Normal"/>
        <w:tabs>
          <w:tab w:val="clear" w:pos="709"/>
          <w:tab w:val="left" w:pos="0" w:leader="none"/>
        </w:tabs>
        <w:spacing w:lineRule="atLeast" w:line="200" w:before="200" w:after="0"/>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jc w:val="both"/>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jc w:val="both"/>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jc w:val="both"/>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jc w:val="both"/>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jc w:val="center"/>
        <w:rPr>
          <w:rFonts w:ascii="Arial" w:hAnsi="Arial" w:cs="Times New Roman"/>
          <w:b/>
          <w:b/>
          <w:sz w:val="18"/>
          <w:szCs w:val="18"/>
        </w:rPr>
      </w:pPr>
      <w:r>
        <w:rPr>
          <w:rFonts w:cs="Times New Roman" w:ascii="Arial" w:hAnsi="Arial"/>
          <w:b/>
          <w:sz w:val="18"/>
          <w:szCs w:val="18"/>
        </w:rPr>
        <w:t>I. IZBORNA NASTAVA</w:t>
      </w:r>
    </w:p>
    <w:p>
      <w:pPr>
        <w:pStyle w:val="NoSpacing1"/>
        <w:spacing w:lineRule="auto" w:line="276"/>
        <w:jc w:val="center"/>
        <w:rPr>
          <w:rFonts w:ascii="Arial" w:hAnsi="Arial"/>
          <w:sz w:val="36"/>
          <w:szCs w:val="36"/>
        </w:rPr>
      </w:pPr>
      <w:r>
        <w:rPr>
          <w:rFonts w:ascii="Arial" w:hAnsi="Arial"/>
          <w:sz w:val="36"/>
          <w:szCs w:val="36"/>
        </w:rPr>
      </w:r>
    </w:p>
    <w:p>
      <w:pPr>
        <w:pStyle w:val="NoSpacing1"/>
        <w:spacing w:lineRule="auto" w:line="276"/>
        <w:jc w:val="center"/>
        <w:rPr>
          <w:rFonts w:ascii="Arial" w:hAnsi="Arial"/>
          <w:sz w:val="36"/>
          <w:szCs w:val="36"/>
        </w:rPr>
      </w:pPr>
      <w:r>
        <w:rPr>
          <w:rFonts w:ascii="Arial" w:hAnsi="Arial"/>
          <w:sz w:val="36"/>
          <w:szCs w:val="36"/>
        </w:rPr>
      </w:r>
    </w:p>
    <w:p>
      <w:pPr>
        <w:pStyle w:val="NoSpacing1"/>
        <w:spacing w:lineRule="auto" w:line="276"/>
        <w:jc w:val="both"/>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jc w:val="both"/>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jc w:val="both"/>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jc w:val="both"/>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jc w:val="both"/>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jc w:val="both"/>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jc w:val="both"/>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jc w:val="both"/>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jc w:val="both"/>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jc w:val="both"/>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jc w:val="both"/>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jc w:val="both"/>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jc w:val="both"/>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jc w:val="both"/>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jc w:val="both"/>
        <w:rPr>
          <w:rFonts w:ascii="Times New Roman" w:hAnsi="Times New Roman" w:cs="Times New Roman"/>
          <w:sz w:val="20"/>
          <w:szCs w:val="20"/>
        </w:rPr>
      </w:pPr>
      <w:r>
        <w:rPr>
          <w:rFonts w:cs="Times New Roman" w:ascii="Times New Roman" w:hAnsi="Times New Roman"/>
          <w:sz w:val="20"/>
          <w:szCs w:val="20"/>
        </w:rPr>
      </w:r>
    </w:p>
    <w:p>
      <w:pPr>
        <w:pStyle w:val="NoSpacing1"/>
        <w:spacing w:lineRule="auto" w:line="276"/>
        <w:rPr>
          <w:rFonts w:ascii="Times New Roman" w:hAnsi="Times New Roman" w:cs="Times New Roman"/>
          <w:sz w:val="24"/>
          <w:szCs w:val="24"/>
        </w:rPr>
      </w:pPr>
      <w:r>
        <w:rPr>
          <w:rFonts w:cs="Times New Roman" w:ascii="Times New Roman" w:hAnsi="Times New Roman"/>
          <w:sz w:val="24"/>
          <w:szCs w:val="24"/>
        </w:rPr>
      </w:r>
    </w:p>
    <w:tbl>
      <w:tblPr>
        <w:tblW w:w="15312" w:type="dxa"/>
        <w:jc w:val="left"/>
        <w:tblInd w:w="-333" w:type="dxa"/>
        <w:tblLayout w:type="fixed"/>
        <w:tblCellMar>
          <w:top w:w="0" w:type="dxa"/>
          <w:left w:w="108" w:type="dxa"/>
          <w:bottom w:w="0" w:type="dxa"/>
          <w:right w:w="108" w:type="dxa"/>
        </w:tblCellMar>
        <w:tblLook w:firstRow="1" w:noVBand="1" w:lastRow="0" w:firstColumn="1" w:lastColumn="0" w:noHBand="0" w:val="04a0"/>
      </w:tblPr>
      <w:tblGrid>
        <w:gridCol w:w="2235"/>
        <w:gridCol w:w="2568"/>
        <w:gridCol w:w="1813"/>
        <w:gridCol w:w="1851"/>
        <w:gridCol w:w="1727"/>
        <w:gridCol w:w="1426"/>
        <w:gridCol w:w="1356"/>
        <w:gridCol w:w="2334"/>
      </w:tblGrid>
      <w:tr>
        <w:trPr>
          <w:trHeight w:val="940" w:hRule="atLeast"/>
        </w:trPr>
        <w:tc>
          <w:tcPr>
            <w:tcW w:w="15310" w:type="dxa"/>
            <w:gridSpan w:val="8"/>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Spacing1"/>
              <w:widowControl w:val="false"/>
              <w:jc w:val="center"/>
              <w:rPr>
                <w:b/>
                <w:b/>
                <w:bCs/>
                <w:sz w:val="20"/>
                <w:szCs w:val="20"/>
              </w:rPr>
            </w:pPr>
            <w:r>
              <w:rPr>
                <w:b/>
                <w:bCs/>
                <w:sz w:val="20"/>
                <w:szCs w:val="20"/>
              </w:rPr>
              <w:t>I. IZBORNA  NASTAVA</w:t>
            </w:r>
          </w:p>
        </w:tc>
      </w:tr>
      <w:tr>
        <w:trPr>
          <w:trHeight w:val="940" w:hRule="atLeast"/>
        </w:trPr>
        <w:tc>
          <w:tcPr>
            <w:tcW w:w="2235" w:type="dxa"/>
            <w:tcBorders>
              <w:left w:val="single" w:sz="4" w:space="0" w:color="000000"/>
              <w:bottom w:val="single" w:sz="4" w:space="0" w:color="000000"/>
              <w:right w:val="single" w:sz="4" w:space="0" w:color="000000"/>
            </w:tcBorders>
            <w:shd w:color="auto" w:fill="F6F9D4" w:val="clear"/>
            <w:vAlign w:val="center"/>
          </w:tcPr>
          <w:p>
            <w:pPr>
              <w:pStyle w:val="NoSpacing1"/>
              <w:widowControl w:val="false"/>
              <w:jc w:val="center"/>
              <w:rPr>
                <w:b/>
                <w:b/>
                <w:bCs/>
                <w:sz w:val="20"/>
                <w:szCs w:val="20"/>
              </w:rPr>
            </w:pPr>
            <w:r>
              <w:rPr>
                <w:b/>
                <w:bCs/>
                <w:sz w:val="20"/>
                <w:szCs w:val="20"/>
              </w:rPr>
              <w:t>Aktivnost, program ili projekt</w:t>
            </w:r>
          </w:p>
        </w:tc>
        <w:tc>
          <w:tcPr>
            <w:tcW w:w="2568" w:type="dxa"/>
            <w:tcBorders>
              <w:left w:val="single" w:sz="4" w:space="0" w:color="000000"/>
              <w:bottom w:val="single" w:sz="4" w:space="0" w:color="000000"/>
              <w:right w:val="single" w:sz="4" w:space="0" w:color="000000"/>
            </w:tcBorders>
            <w:shd w:color="auto" w:fill="F6F9D4" w:val="clear"/>
            <w:vAlign w:val="center"/>
          </w:tcPr>
          <w:p>
            <w:pPr>
              <w:pStyle w:val="NoSpacing1"/>
              <w:widowControl w:val="false"/>
              <w:jc w:val="center"/>
              <w:rPr>
                <w:b/>
                <w:b/>
                <w:bCs/>
                <w:sz w:val="20"/>
                <w:szCs w:val="20"/>
              </w:rPr>
            </w:pPr>
            <w:r>
              <w:rPr>
                <w:b/>
                <w:bCs/>
                <w:sz w:val="20"/>
                <w:szCs w:val="20"/>
              </w:rPr>
              <w:t>Ciljevi</w:t>
            </w:r>
          </w:p>
        </w:tc>
        <w:tc>
          <w:tcPr>
            <w:tcW w:w="1813" w:type="dxa"/>
            <w:tcBorders>
              <w:left w:val="single" w:sz="4" w:space="0" w:color="000000"/>
              <w:bottom w:val="single" w:sz="4" w:space="0" w:color="000000"/>
              <w:right w:val="single" w:sz="4" w:space="0" w:color="000000"/>
            </w:tcBorders>
            <w:shd w:color="auto" w:fill="F6F9D4" w:val="clear"/>
            <w:vAlign w:val="center"/>
          </w:tcPr>
          <w:p>
            <w:pPr>
              <w:pStyle w:val="NoSpacing1"/>
              <w:widowControl w:val="false"/>
              <w:jc w:val="center"/>
              <w:rPr>
                <w:b/>
                <w:b/>
                <w:bCs/>
                <w:sz w:val="20"/>
                <w:szCs w:val="20"/>
              </w:rPr>
            </w:pPr>
            <w:r>
              <w:rPr>
                <w:b/>
                <w:bCs/>
                <w:sz w:val="20"/>
                <w:szCs w:val="20"/>
              </w:rPr>
              <w:t>Namjena</w:t>
            </w:r>
          </w:p>
        </w:tc>
        <w:tc>
          <w:tcPr>
            <w:tcW w:w="1851" w:type="dxa"/>
            <w:tcBorders>
              <w:left w:val="single" w:sz="4" w:space="0" w:color="000000"/>
              <w:bottom w:val="single" w:sz="4" w:space="0" w:color="000000"/>
              <w:right w:val="single" w:sz="4" w:space="0" w:color="000000"/>
            </w:tcBorders>
            <w:shd w:color="auto" w:fill="F6F9D4" w:val="clear"/>
            <w:vAlign w:val="center"/>
          </w:tcPr>
          <w:p>
            <w:pPr>
              <w:pStyle w:val="NoSpacing1"/>
              <w:widowControl w:val="false"/>
              <w:jc w:val="center"/>
              <w:rPr>
                <w:b/>
                <w:b/>
                <w:bCs/>
                <w:sz w:val="20"/>
                <w:szCs w:val="20"/>
              </w:rPr>
            </w:pPr>
            <w:r>
              <w:rPr>
                <w:b/>
                <w:bCs/>
                <w:sz w:val="20"/>
                <w:szCs w:val="20"/>
              </w:rPr>
              <w:t>Nositelj i njihova odgovornost</w:t>
            </w:r>
          </w:p>
        </w:tc>
        <w:tc>
          <w:tcPr>
            <w:tcW w:w="1727" w:type="dxa"/>
            <w:tcBorders>
              <w:left w:val="single" w:sz="4" w:space="0" w:color="000000"/>
              <w:bottom w:val="single" w:sz="4" w:space="0" w:color="000000"/>
              <w:right w:val="single" w:sz="4" w:space="0" w:color="000000"/>
            </w:tcBorders>
            <w:shd w:color="auto" w:fill="F6F9D4" w:val="clear"/>
            <w:vAlign w:val="center"/>
          </w:tcPr>
          <w:p>
            <w:pPr>
              <w:pStyle w:val="NoSpacing1"/>
              <w:widowControl w:val="false"/>
              <w:jc w:val="center"/>
              <w:rPr>
                <w:b/>
                <w:b/>
                <w:bCs/>
                <w:sz w:val="20"/>
                <w:szCs w:val="20"/>
              </w:rPr>
            </w:pPr>
            <w:r>
              <w:rPr>
                <w:b/>
                <w:bCs/>
                <w:sz w:val="20"/>
                <w:szCs w:val="20"/>
              </w:rPr>
              <w:t>Način realizacije</w:t>
            </w:r>
          </w:p>
        </w:tc>
        <w:tc>
          <w:tcPr>
            <w:tcW w:w="1426" w:type="dxa"/>
            <w:tcBorders>
              <w:left w:val="single" w:sz="4" w:space="0" w:color="000000"/>
              <w:bottom w:val="single" w:sz="4" w:space="0" w:color="000000"/>
              <w:right w:val="single" w:sz="4" w:space="0" w:color="000000"/>
            </w:tcBorders>
            <w:shd w:color="auto" w:fill="F6F9D4" w:val="clear"/>
            <w:vAlign w:val="center"/>
          </w:tcPr>
          <w:p>
            <w:pPr>
              <w:pStyle w:val="NoSpacing1"/>
              <w:widowControl w:val="false"/>
              <w:jc w:val="center"/>
              <w:rPr>
                <w:b/>
                <w:b/>
                <w:bCs/>
                <w:sz w:val="20"/>
                <w:szCs w:val="20"/>
              </w:rPr>
            </w:pPr>
            <w:r>
              <w:rPr>
                <w:b/>
                <w:bCs/>
                <w:sz w:val="20"/>
                <w:szCs w:val="20"/>
              </w:rPr>
              <w:t>Vremenik</w:t>
            </w:r>
          </w:p>
        </w:tc>
        <w:tc>
          <w:tcPr>
            <w:tcW w:w="1356" w:type="dxa"/>
            <w:tcBorders>
              <w:left w:val="single" w:sz="4" w:space="0" w:color="000000"/>
              <w:bottom w:val="single" w:sz="4" w:space="0" w:color="000000"/>
              <w:right w:val="single" w:sz="4" w:space="0" w:color="000000"/>
            </w:tcBorders>
            <w:shd w:color="auto" w:fill="F6F9D4" w:val="clear"/>
            <w:vAlign w:val="center"/>
          </w:tcPr>
          <w:p>
            <w:pPr>
              <w:pStyle w:val="NoSpacing1"/>
              <w:widowControl w:val="false"/>
              <w:jc w:val="center"/>
              <w:rPr>
                <w:b/>
                <w:b/>
                <w:bCs/>
                <w:sz w:val="20"/>
                <w:szCs w:val="20"/>
              </w:rPr>
            </w:pPr>
            <w:r>
              <w:rPr>
                <w:b/>
                <w:bCs/>
                <w:sz w:val="20"/>
                <w:szCs w:val="20"/>
              </w:rPr>
              <w:t>Detaljan troškovnik</w:t>
            </w:r>
          </w:p>
        </w:tc>
        <w:tc>
          <w:tcPr>
            <w:tcW w:w="2334" w:type="dxa"/>
            <w:tcBorders>
              <w:left w:val="single" w:sz="4" w:space="0" w:color="000000"/>
              <w:bottom w:val="single" w:sz="4" w:space="0" w:color="000000"/>
              <w:right w:val="single" w:sz="4" w:space="0" w:color="000000"/>
            </w:tcBorders>
            <w:shd w:color="auto" w:fill="F6F9D4" w:val="clear"/>
            <w:vAlign w:val="center"/>
          </w:tcPr>
          <w:p>
            <w:pPr>
              <w:pStyle w:val="NoSpacing1"/>
              <w:widowControl w:val="false"/>
              <w:jc w:val="center"/>
              <w:rPr>
                <w:b/>
                <w:b/>
                <w:bCs/>
                <w:sz w:val="20"/>
                <w:szCs w:val="20"/>
              </w:rPr>
            </w:pPr>
            <w:r>
              <w:rPr>
                <w:b/>
                <w:bCs/>
                <w:sz w:val="20"/>
                <w:szCs w:val="20"/>
              </w:rPr>
              <w:t>Način vrednovanja i način korištenja rezultata vrednovanja</w:t>
            </w:r>
          </w:p>
        </w:tc>
      </w:tr>
      <w:tr>
        <w:trPr>
          <w:trHeight w:val="1550" w:hRule="atLeast"/>
        </w:trPr>
        <w:tc>
          <w:tcPr>
            <w:tcW w:w="2235" w:type="dxa"/>
            <w:tcBorders>
              <w:top w:val="single" w:sz="4" w:space="0" w:color="000000"/>
              <w:left w:val="single" w:sz="4" w:space="0" w:color="000000"/>
              <w:bottom w:val="single" w:sz="4" w:space="0" w:color="000000"/>
              <w:right w:val="single" w:sz="4" w:space="0" w:color="000000"/>
            </w:tcBorders>
            <w:shd w:color="auto" w:fill="FFFFFF" w:val="clear"/>
          </w:tcPr>
          <w:p>
            <w:pPr>
              <w:pStyle w:val="NoSpacing1"/>
              <w:widowControl w:val="false"/>
              <w:jc w:val="center"/>
              <w:rPr>
                <w:sz w:val="18"/>
                <w:szCs w:val="18"/>
              </w:rPr>
            </w:pPr>
            <w:r>
              <w:rPr>
                <w:sz w:val="18"/>
                <w:szCs w:val="18"/>
              </w:rPr>
            </w:r>
          </w:p>
          <w:p>
            <w:pPr>
              <w:pStyle w:val="NoSpacing1"/>
              <w:widowControl w:val="false"/>
              <w:jc w:val="center"/>
              <w:rPr>
                <w:b/>
                <w:b/>
                <w:sz w:val="18"/>
                <w:szCs w:val="18"/>
              </w:rPr>
            </w:pPr>
            <w:r>
              <w:rPr>
                <w:b/>
                <w:sz w:val="18"/>
                <w:szCs w:val="18"/>
              </w:rPr>
            </w:r>
          </w:p>
          <w:p>
            <w:pPr>
              <w:pStyle w:val="NoSpacing1"/>
              <w:widowControl w:val="false"/>
              <w:jc w:val="center"/>
              <w:rPr>
                <w:b/>
                <w:b/>
                <w:sz w:val="18"/>
                <w:szCs w:val="18"/>
              </w:rPr>
            </w:pPr>
            <w:r>
              <w:rPr>
                <w:b/>
                <w:sz w:val="18"/>
                <w:szCs w:val="18"/>
              </w:rPr>
            </w:r>
          </w:p>
          <w:p>
            <w:pPr>
              <w:pStyle w:val="NoSpacing1"/>
              <w:widowControl w:val="false"/>
              <w:jc w:val="center"/>
              <w:rPr>
                <w:b/>
                <w:b/>
                <w:sz w:val="18"/>
                <w:szCs w:val="18"/>
              </w:rPr>
            </w:pPr>
            <w:r>
              <w:rPr>
                <w:b/>
                <w:sz w:val="18"/>
                <w:szCs w:val="18"/>
              </w:rPr>
            </w:r>
          </w:p>
          <w:p>
            <w:pPr>
              <w:pStyle w:val="NoSpacing1"/>
              <w:widowControl w:val="false"/>
              <w:jc w:val="center"/>
              <w:rPr>
                <w:b/>
                <w:b/>
                <w:sz w:val="18"/>
                <w:szCs w:val="18"/>
              </w:rPr>
            </w:pPr>
            <w:r>
              <w:rPr>
                <w:b/>
                <w:sz w:val="18"/>
                <w:szCs w:val="18"/>
              </w:rPr>
            </w:r>
          </w:p>
          <w:p>
            <w:pPr>
              <w:pStyle w:val="NoSpacing1"/>
              <w:widowControl w:val="false"/>
              <w:jc w:val="center"/>
              <w:rPr>
                <w:b/>
                <w:b/>
                <w:sz w:val="18"/>
                <w:szCs w:val="18"/>
              </w:rPr>
            </w:pPr>
            <w:r>
              <w:rPr>
                <w:b/>
                <w:sz w:val="18"/>
                <w:szCs w:val="18"/>
              </w:rPr>
            </w:r>
          </w:p>
          <w:p>
            <w:pPr>
              <w:pStyle w:val="NoSpacing1"/>
              <w:widowControl w:val="false"/>
              <w:jc w:val="center"/>
              <w:rPr>
                <w:b/>
                <w:b/>
                <w:sz w:val="18"/>
                <w:szCs w:val="18"/>
              </w:rPr>
            </w:pPr>
            <w:r>
              <w:rPr>
                <w:b/>
                <w:sz w:val="18"/>
                <w:szCs w:val="18"/>
              </w:rPr>
            </w:r>
          </w:p>
          <w:p>
            <w:pPr>
              <w:pStyle w:val="NoSpacing1"/>
              <w:widowControl w:val="false"/>
              <w:jc w:val="center"/>
              <w:rPr>
                <w:b/>
                <w:b/>
                <w:sz w:val="18"/>
                <w:szCs w:val="18"/>
              </w:rPr>
            </w:pPr>
            <w:r>
              <w:rPr>
                <w:b/>
                <w:sz w:val="18"/>
                <w:szCs w:val="18"/>
              </w:rPr>
            </w:r>
          </w:p>
          <w:p>
            <w:pPr>
              <w:pStyle w:val="NoSpacing1"/>
              <w:widowControl w:val="false"/>
              <w:jc w:val="center"/>
              <w:rPr>
                <w:b/>
                <w:b/>
                <w:sz w:val="18"/>
                <w:szCs w:val="18"/>
              </w:rPr>
            </w:pPr>
            <w:r>
              <w:rPr>
                <w:b/>
                <w:sz w:val="18"/>
                <w:szCs w:val="18"/>
              </w:rPr>
              <w:t>KATOLIČKI VJERONAUK</w:t>
            </w:r>
          </w:p>
          <w:p>
            <w:pPr>
              <w:pStyle w:val="NoSpacing1"/>
              <w:widowControl w:val="false"/>
              <w:jc w:val="center"/>
              <w:rPr>
                <w:b/>
                <w:b/>
                <w:sz w:val="18"/>
                <w:szCs w:val="18"/>
              </w:rPr>
            </w:pPr>
            <w:r>
              <w:rPr>
                <w:b/>
                <w:sz w:val="18"/>
                <w:szCs w:val="18"/>
              </w:rPr>
              <w:t>1. – 8. r.</w:t>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tc>
        <w:tc>
          <w:tcPr>
            <w:tcW w:w="25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420" w:hanging="0"/>
              <w:jc w:val="center"/>
              <w:rPr>
                <w:sz w:val="18"/>
                <w:szCs w:val="18"/>
              </w:rPr>
            </w:pPr>
            <w:r>
              <w:rPr>
                <w:sz w:val="18"/>
                <w:szCs w:val="18"/>
              </w:rPr>
            </w:r>
          </w:p>
          <w:p>
            <w:pPr>
              <w:pStyle w:val="Normal"/>
              <w:widowControl w:val="false"/>
              <w:spacing w:lineRule="auto" w:line="240" w:before="0" w:after="0"/>
              <w:rPr>
                <w:sz w:val="18"/>
                <w:szCs w:val="18"/>
              </w:rPr>
            </w:pPr>
            <w:r>
              <w:rPr>
                <w:sz w:val="18"/>
                <w:szCs w:val="18"/>
              </w:rPr>
              <w:t>- Otkriti tragove najdubljeg smisla čovjekovog života i izgraditi otvorenost prema transcedentaciji, ljudskoj krhkosti i veličini, vremenitosti i vječnosti.</w:t>
            </w:r>
          </w:p>
          <w:p>
            <w:pPr>
              <w:pStyle w:val="Normal"/>
              <w:widowControl w:val="false"/>
              <w:spacing w:lineRule="auto" w:line="240" w:before="0" w:after="0"/>
              <w:ind w:left="420" w:hanging="0"/>
              <w:rPr>
                <w:sz w:val="18"/>
                <w:szCs w:val="18"/>
              </w:rPr>
            </w:pPr>
            <w:r>
              <w:rPr>
                <w:sz w:val="18"/>
                <w:szCs w:val="18"/>
              </w:rPr>
            </w:r>
          </w:p>
          <w:p>
            <w:pPr>
              <w:pStyle w:val="Normal"/>
              <w:widowControl w:val="false"/>
              <w:spacing w:lineRule="auto" w:line="240" w:before="0" w:after="0"/>
              <w:rPr>
                <w:sz w:val="18"/>
                <w:szCs w:val="18"/>
              </w:rPr>
            </w:pPr>
            <w:r>
              <w:rPr>
                <w:sz w:val="18"/>
                <w:szCs w:val="18"/>
              </w:rPr>
              <w:t>- Izgrađivati i ostvariti zrelu ljudsku i vjerničku osobnost na individualnoj i društvenoj razini u svim dimenzijama čovjekova života.</w:t>
            </w:r>
          </w:p>
          <w:p>
            <w:pPr>
              <w:pStyle w:val="Normal"/>
              <w:widowControl w:val="false"/>
              <w:spacing w:lineRule="auto" w:line="240" w:before="0" w:after="0"/>
              <w:rPr>
                <w:sz w:val="18"/>
                <w:szCs w:val="18"/>
              </w:rPr>
            </w:pPr>
            <w:r>
              <w:rPr>
                <w:sz w:val="18"/>
                <w:szCs w:val="18"/>
              </w:rPr>
            </w:r>
          </w:p>
          <w:p>
            <w:pPr>
              <w:pStyle w:val="Normal"/>
              <w:widowControl w:val="false"/>
              <w:spacing w:lineRule="auto" w:line="240" w:before="0" w:after="0"/>
              <w:rPr>
                <w:sz w:val="18"/>
                <w:szCs w:val="18"/>
              </w:rPr>
            </w:pPr>
            <w:r>
              <w:rPr>
                <w:sz w:val="18"/>
                <w:szCs w:val="18"/>
              </w:rPr>
              <w:t>- Upoznati, prihvatiti i nasljedovati Isusa Krista, navjestitelja Radosne vijesti, Spasitelja čovjeka.</w:t>
            </w:r>
          </w:p>
          <w:p>
            <w:pPr>
              <w:pStyle w:val="Normal"/>
              <w:widowControl w:val="false"/>
              <w:spacing w:lineRule="auto" w:line="240" w:before="0" w:after="0"/>
              <w:rPr>
                <w:sz w:val="18"/>
                <w:szCs w:val="18"/>
              </w:rPr>
            </w:pPr>
            <w:r>
              <w:rPr>
                <w:sz w:val="18"/>
                <w:szCs w:val="18"/>
              </w:rPr>
            </w:r>
          </w:p>
          <w:p>
            <w:pPr>
              <w:pStyle w:val="Normal"/>
              <w:widowControl w:val="false"/>
              <w:spacing w:lineRule="auto" w:line="240" w:before="0" w:after="0"/>
              <w:rPr>
                <w:sz w:val="18"/>
                <w:szCs w:val="18"/>
              </w:rPr>
            </w:pPr>
            <w:r>
              <w:rPr>
                <w:sz w:val="18"/>
                <w:szCs w:val="18"/>
              </w:rPr>
              <w:t>- Upoznavati i prihvaćati i poštivati različite od sebe po kulturi, konfesiji, religiji</w:t>
            </w:r>
          </w:p>
          <w:p>
            <w:pPr>
              <w:pStyle w:val="Normal"/>
              <w:widowControl w:val="false"/>
              <w:spacing w:lineRule="auto" w:line="240" w:before="0" w:after="0"/>
              <w:rPr>
                <w:sz w:val="18"/>
                <w:szCs w:val="18"/>
              </w:rPr>
            </w:pPr>
            <w:r>
              <w:rPr>
                <w:sz w:val="18"/>
                <w:szCs w:val="18"/>
              </w:rPr>
            </w:r>
          </w:p>
          <w:p>
            <w:pPr>
              <w:pStyle w:val="Normal"/>
              <w:widowControl w:val="false"/>
              <w:spacing w:lineRule="auto" w:line="240" w:before="0" w:after="0"/>
              <w:jc w:val="center"/>
              <w:rPr>
                <w:sz w:val="18"/>
                <w:szCs w:val="18"/>
              </w:rPr>
            </w:pPr>
            <w:r>
              <w:rPr>
                <w:sz w:val="18"/>
                <w:szCs w:val="18"/>
              </w:rPr>
            </w:r>
          </w:p>
          <w:p>
            <w:pPr>
              <w:pStyle w:val="NoSpacing1"/>
              <w:widowControl w:val="false"/>
              <w:jc w:val="center"/>
              <w:rPr>
                <w:sz w:val="18"/>
                <w:szCs w:val="18"/>
              </w:rPr>
            </w:pPr>
            <w:r>
              <w:rPr>
                <w:sz w:val="18"/>
                <w:szCs w:val="18"/>
              </w:rPr>
            </w:r>
          </w:p>
        </w:tc>
        <w:tc>
          <w:tcPr>
            <w:tcW w:w="181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1"/>
              <w:widowControl w:val="false"/>
              <w:rPr>
                <w:sz w:val="18"/>
                <w:szCs w:val="18"/>
              </w:rPr>
            </w:pPr>
            <w:r>
              <w:rPr>
                <w:sz w:val="18"/>
                <w:szCs w:val="18"/>
              </w:rPr>
            </w:r>
          </w:p>
          <w:p>
            <w:pPr>
              <w:pStyle w:val="NoSpacing1"/>
              <w:widowControl w:val="false"/>
              <w:rPr>
                <w:sz w:val="18"/>
                <w:szCs w:val="18"/>
              </w:rPr>
            </w:pPr>
            <w:r>
              <w:rPr>
                <w:sz w:val="18"/>
                <w:szCs w:val="18"/>
              </w:rPr>
              <w:t>Izgraditi zrelu i odgovornu savjest u odnosu prema sebi, drugima, društvu, svijetu.</w:t>
            </w:r>
          </w:p>
          <w:p>
            <w:pPr>
              <w:pStyle w:val="NoSpacing1"/>
              <w:widowControl w:val="false"/>
              <w:rPr>
                <w:sz w:val="18"/>
                <w:szCs w:val="18"/>
              </w:rPr>
            </w:pPr>
            <w:r>
              <w:rPr>
                <w:sz w:val="18"/>
                <w:szCs w:val="18"/>
              </w:rPr>
              <w:t>Osnažiti stav i spoznaju da Bog poziva ljude na međusobnu ljubav i zajedništvo i život u skladu s tim.</w:t>
            </w:r>
          </w:p>
          <w:p>
            <w:pPr>
              <w:pStyle w:val="NoSpacing1"/>
              <w:widowControl w:val="false"/>
              <w:rPr>
                <w:sz w:val="18"/>
                <w:szCs w:val="18"/>
              </w:rPr>
            </w:pPr>
            <w:r>
              <w:rPr>
                <w:sz w:val="18"/>
                <w:szCs w:val="18"/>
              </w:rPr>
              <w:t>Upoznati i iskusiti snagu i vrijednost liturgijskih slavlja i pobožnosti.</w:t>
            </w:r>
          </w:p>
        </w:tc>
        <w:tc>
          <w:tcPr>
            <w:tcW w:w="1851" w:type="dxa"/>
            <w:tcBorders>
              <w:top w:val="single" w:sz="4" w:space="0" w:color="000000"/>
              <w:left w:val="single" w:sz="4" w:space="0" w:color="000000"/>
              <w:bottom w:val="single" w:sz="4" w:space="0" w:color="000000"/>
              <w:right w:val="single" w:sz="4" w:space="0" w:color="000000"/>
            </w:tcBorders>
            <w:shd w:color="auto" w:fill="FFFFFF" w:val="clear"/>
          </w:tcPr>
          <w:p>
            <w:pPr>
              <w:pStyle w:val="NoSpacing1"/>
              <w:widowControl w:val="false"/>
              <w:jc w:val="center"/>
              <w:rPr>
                <w:sz w:val="18"/>
                <w:szCs w:val="18"/>
              </w:rPr>
            </w:pPr>
            <w:r>
              <w:rPr>
                <w:sz w:val="18"/>
                <w:szCs w:val="18"/>
              </w:rPr>
            </w:r>
          </w:p>
          <w:p>
            <w:pPr>
              <w:pStyle w:val="NoSpacing1"/>
              <w:widowControl w:val="false"/>
              <w:rPr>
                <w:sz w:val="18"/>
                <w:szCs w:val="18"/>
              </w:rPr>
            </w:pPr>
            <w:r>
              <w:rPr>
                <w:sz w:val="18"/>
                <w:szCs w:val="18"/>
              </w:rPr>
              <w:t>Vjeroučitelji:</w:t>
            </w:r>
          </w:p>
          <w:p>
            <w:pPr>
              <w:pStyle w:val="NoSpacing1"/>
              <w:widowControl w:val="false"/>
              <w:rPr>
                <w:sz w:val="18"/>
                <w:szCs w:val="18"/>
              </w:rPr>
            </w:pPr>
            <w:r>
              <w:rPr>
                <w:sz w:val="18"/>
                <w:szCs w:val="18"/>
              </w:rPr>
              <w:t>Božana Filipović</w:t>
            </w:r>
          </w:p>
          <w:p>
            <w:pPr>
              <w:pStyle w:val="NoSpacing1"/>
              <w:widowControl w:val="false"/>
              <w:rPr>
                <w:sz w:val="18"/>
                <w:szCs w:val="18"/>
              </w:rPr>
            </w:pPr>
            <w:r>
              <w:rPr>
                <w:sz w:val="18"/>
                <w:szCs w:val="18"/>
              </w:rPr>
            </w:r>
          </w:p>
          <w:p>
            <w:pPr>
              <w:pStyle w:val="NoSpacing1"/>
              <w:widowControl w:val="false"/>
              <w:rPr>
                <w:sz w:val="18"/>
                <w:szCs w:val="18"/>
              </w:rPr>
            </w:pPr>
            <w:r>
              <w:rPr>
                <w:sz w:val="18"/>
                <w:szCs w:val="18"/>
              </w:rPr>
            </w:r>
          </w:p>
          <w:p>
            <w:pPr>
              <w:pStyle w:val="NoSpacing1"/>
              <w:widowControl w:val="false"/>
              <w:rPr>
                <w:sz w:val="18"/>
                <w:szCs w:val="18"/>
              </w:rPr>
            </w:pPr>
            <w:r>
              <w:rPr>
                <w:sz w:val="18"/>
                <w:szCs w:val="18"/>
              </w:rPr>
              <w:t>Rafaela Jozić</w:t>
            </w:r>
          </w:p>
          <w:p>
            <w:pPr>
              <w:pStyle w:val="NoSpacing1"/>
              <w:widowControl w:val="false"/>
              <w:rPr>
                <w:sz w:val="18"/>
                <w:szCs w:val="18"/>
              </w:rPr>
            </w:pPr>
            <w:r>
              <w:rPr>
                <w:sz w:val="18"/>
                <w:szCs w:val="18"/>
              </w:rPr>
            </w:r>
          </w:p>
          <w:p>
            <w:pPr>
              <w:pStyle w:val="NoSpacing1"/>
              <w:widowControl w:val="false"/>
              <w:rPr>
                <w:sz w:val="18"/>
                <w:szCs w:val="18"/>
              </w:rPr>
            </w:pPr>
            <w:r>
              <w:rPr>
                <w:sz w:val="18"/>
                <w:szCs w:val="18"/>
              </w:rPr>
              <w:t>Jelena Sremac Glibušić</w:t>
            </w:r>
          </w:p>
        </w:tc>
        <w:tc>
          <w:tcPr>
            <w:tcW w:w="1727" w:type="dxa"/>
            <w:tcBorders>
              <w:top w:val="single" w:sz="4" w:space="0" w:color="000000"/>
              <w:left w:val="single" w:sz="4" w:space="0" w:color="000000"/>
              <w:bottom w:val="single" w:sz="4" w:space="0" w:color="000000"/>
              <w:right w:val="single" w:sz="4" w:space="0" w:color="000000"/>
            </w:tcBorders>
            <w:shd w:color="auto" w:fill="FFFFFF" w:val="clear"/>
          </w:tcPr>
          <w:p>
            <w:pPr>
              <w:pStyle w:val="NoSpacing1"/>
              <w:widowControl w:val="false"/>
              <w:rPr>
                <w:sz w:val="18"/>
                <w:szCs w:val="18"/>
              </w:rPr>
            </w:pPr>
            <w:r>
              <w:rPr>
                <w:sz w:val="18"/>
                <w:szCs w:val="18"/>
              </w:rPr>
            </w:r>
          </w:p>
          <w:p>
            <w:pPr>
              <w:pStyle w:val="NoSpacing1"/>
              <w:widowControl w:val="false"/>
              <w:rPr>
                <w:sz w:val="18"/>
                <w:szCs w:val="18"/>
              </w:rPr>
            </w:pPr>
            <w:r>
              <w:rPr>
                <w:sz w:val="18"/>
                <w:szCs w:val="18"/>
              </w:rPr>
              <w:t>Prema planu i programu katoličkog vjeronauka u osnovnoj školi, prema smjernicama HNOS-a</w:t>
            </w:r>
          </w:p>
          <w:p>
            <w:pPr>
              <w:pStyle w:val="NoSpacing1"/>
              <w:widowControl w:val="false"/>
              <w:rPr>
                <w:sz w:val="18"/>
                <w:szCs w:val="18"/>
              </w:rPr>
            </w:pPr>
            <w:r>
              <w:rPr>
                <w:sz w:val="18"/>
                <w:szCs w:val="18"/>
              </w:rPr>
            </w:r>
          </w:p>
          <w:p>
            <w:pPr>
              <w:pStyle w:val="NoSpacing1"/>
              <w:widowControl w:val="false"/>
              <w:rPr>
                <w:sz w:val="18"/>
                <w:szCs w:val="18"/>
              </w:rPr>
            </w:pPr>
            <w:r>
              <w:rPr>
                <w:sz w:val="18"/>
                <w:szCs w:val="18"/>
              </w:rPr>
            </w:r>
          </w:p>
          <w:p>
            <w:pPr>
              <w:pStyle w:val="NoSpacing1"/>
              <w:widowControl w:val="false"/>
              <w:rPr>
                <w:sz w:val="18"/>
                <w:szCs w:val="18"/>
              </w:rPr>
            </w:pPr>
            <w:r>
              <w:rPr>
                <w:sz w:val="18"/>
                <w:szCs w:val="18"/>
              </w:rPr>
              <w:t>16 skupina – 2 sata tjedno</w:t>
            </w:r>
          </w:p>
        </w:tc>
        <w:tc>
          <w:tcPr>
            <w:tcW w:w="1426" w:type="dxa"/>
            <w:tcBorders>
              <w:top w:val="single" w:sz="4" w:space="0" w:color="000000"/>
              <w:left w:val="single" w:sz="4" w:space="0" w:color="000000"/>
              <w:bottom w:val="single" w:sz="4" w:space="0" w:color="000000"/>
              <w:right w:val="single" w:sz="4" w:space="0" w:color="000000"/>
            </w:tcBorders>
            <w:shd w:color="auto" w:fill="FFFFFF" w:val="clear"/>
          </w:tcPr>
          <w:p>
            <w:pPr>
              <w:pStyle w:val="NoSpacing1"/>
              <w:widowControl w:val="false"/>
              <w:rPr>
                <w:sz w:val="18"/>
                <w:szCs w:val="18"/>
              </w:rPr>
            </w:pPr>
            <w:r>
              <w:rPr>
                <w:sz w:val="18"/>
                <w:szCs w:val="18"/>
              </w:rPr>
            </w:r>
          </w:p>
          <w:p>
            <w:pPr>
              <w:pStyle w:val="NoSpacing1"/>
              <w:widowControl w:val="false"/>
              <w:rPr>
                <w:sz w:val="18"/>
                <w:szCs w:val="18"/>
              </w:rPr>
            </w:pPr>
            <w:r>
              <w:rPr>
                <w:sz w:val="18"/>
                <w:szCs w:val="18"/>
              </w:rPr>
              <w:t>tijekom nastavne godine</w:t>
            </w:r>
          </w:p>
          <w:p>
            <w:pPr>
              <w:pStyle w:val="NoSpacing1"/>
              <w:widowControl w:val="false"/>
              <w:rPr>
                <w:sz w:val="18"/>
                <w:szCs w:val="18"/>
              </w:rPr>
            </w:pPr>
            <w:r>
              <w:rPr>
                <w:sz w:val="18"/>
                <w:szCs w:val="18"/>
              </w:rPr>
            </w:r>
          </w:p>
          <w:p>
            <w:pPr>
              <w:pStyle w:val="NoSpacing1"/>
              <w:widowControl w:val="false"/>
              <w:rPr>
                <w:sz w:val="18"/>
                <w:szCs w:val="18"/>
              </w:rPr>
            </w:pPr>
            <w:r>
              <w:rPr>
                <w:sz w:val="18"/>
                <w:szCs w:val="18"/>
              </w:rPr>
              <w:t>2 sata tjedno</w:t>
            </w:r>
          </w:p>
        </w:tc>
        <w:tc>
          <w:tcPr>
            <w:tcW w:w="1356" w:type="dxa"/>
            <w:tcBorders>
              <w:top w:val="single" w:sz="4" w:space="0" w:color="000000"/>
              <w:left w:val="single" w:sz="4" w:space="0" w:color="000000"/>
              <w:bottom w:val="single" w:sz="4" w:space="0" w:color="000000"/>
              <w:right w:val="single" w:sz="4" w:space="0" w:color="000000"/>
            </w:tcBorders>
            <w:shd w:color="auto" w:fill="FFFFFF" w:val="clear"/>
          </w:tcPr>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t>Izravnog troška nema</w:t>
            </w:r>
          </w:p>
        </w:tc>
        <w:tc>
          <w:tcPr>
            <w:tcW w:w="2334" w:type="dxa"/>
            <w:tcBorders>
              <w:top w:val="single" w:sz="4" w:space="0" w:color="000000"/>
              <w:left w:val="single" w:sz="4" w:space="0" w:color="000000"/>
              <w:bottom w:val="single" w:sz="4" w:space="0" w:color="000000"/>
              <w:right w:val="single" w:sz="4" w:space="0" w:color="000000"/>
            </w:tcBorders>
            <w:shd w:color="auto" w:fill="FFFFFF" w:val="clear"/>
          </w:tcPr>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t>Pismeno praćenje i brojčano ocjenjivanje učenika</w:t>
            </w:r>
          </w:p>
        </w:tc>
      </w:tr>
      <w:tr>
        <w:trPr>
          <w:trHeight w:val="1020" w:hRule="atLeast"/>
        </w:trPr>
        <w:tc>
          <w:tcPr>
            <w:tcW w:w="2235" w:type="dxa"/>
            <w:tcBorders>
              <w:left w:val="single" w:sz="4" w:space="0" w:color="000000"/>
              <w:bottom w:val="single" w:sz="4" w:space="0" w:color="000000"/>
              <w:right w:val="single" w:sz="4" w:space="0" w:color="000000"/>
            </w:tcBorders>
            <w:shd w:color="auto" w:fill="F6F9D4" w:val="clear"/>
          </w:tcPr>
          <w:p>
            <w:pPr>
              <w:pStyle w:val="NoSpacing1"/>
              <w:widowControl w:val="false"/>
              <w:jc w:val="center"/>
              <w:rPr>
                <w:b/>
                <w:b/>
                <w:bCs/>
                <w:sz w:val="18"/>
                <w:szCs w:val="18"/>
              </w:rPr>
            </w:pPr>
            <w:r>
              <w:rPr>
                <w:b/>
                <w:bCs/>
                <w:sz w:val="18"/>
                <w:szCs w:val="18"/>
              </w:rPr>
            </w:r>
          </w:p>
          <w:p>
            <w:pPr>
              <w:pStyle w:val="NoSpacing1"/>
              <w:widowControl w:val="false"/>
              <w:jc w:val="center"/>
              <w:rPr>
                <w:b/>
                <w:b/>
                <w:bCs/>
                <w:sz w:val="18"/>
                <w:szCs w:val="18"/>
              </w:rPr>
            </w:pPr>
            <w:r>
              <w:rPr>
                <w:b/>
                <w:bCs/>
                <w:sz w:val="18"/>
                <w:szCs w:val="18"/>
              </w:rPr>
              <w:t>Aktivnost, program ili projekt</w:t>
            </w:r>
          </w:p>
        </w:tc>
        <w:tc>
          <w:tcPr>
            <w:tcW w:w="2568" w:type="dxa"/>
            <w:tcBorders>
              <w:left w:val="single" w:sz="4" w:space="0" w:color="000000"/>
              <w:bottom w:val="single" w:sz="4" w:space="0" w:color="000000"/>
              <w:right w:val="single" w:sz="4" w:space="0" w:color="000000"/>
            </w:tcBorders>
            <w:shd w:color="auto" w:fill="F6F9D4" w:val="clear"/>
          </w:tcPr>
          <w:p>
            <w:pPr>
              <w:pStyle w:val="Normal"/>
              <w:widowControl w:val="false"/>
              <w:spacing w:lineRule="auto" w:line="240" w:before="0" w:after="0"/>
              <w:ind w:left="420" w:hanging="0"/>
              <w:jc w:val="center"/>
              <w:rPr>
                <w:b/>
                <w:b/>
                <w:bCs/>
                <w:sz w:val="18"/>
                <w:szCs w:val="18"/>
              </w:rPr>
            </w:pPr>
            <w:r>
              <w:rPr>
                <w:b/>
                <w:bCs/>
                <w:sz w:val="18"/>
                <w:szCs w:val="18"/>
              </w:rPr>
            </w:r>
          </w:p>
          <w:p>
            <w:pPr>
              <w:pStyle w:val="NoSpacing1"/>
              <w:widowControl w:val="false"/>
              <w:ind w:left="420" w:hanging="0"/>
              <w:jc w:val="center"/>
              <w:rPr>
                <w:b/>
                <w:b/>
                <w:bCs/>
                <w:sz w:val="18"/>
                <w:szCs w:val="18"/>
              </w:rPr>
            </w:pPr>
            <w:r>
              <w:rPr>
                <w:b/>
                <w:bCs/>
                <w:sz w:val="18"/>
                <w:szCs w:val="18"/>
              </w:rPr>
            </w:r>
          </w:p>
          <w:p>
            <w:pPr>
              <w:pStyle w:val="NoSpacing1"/>
              <w:widowControl w:val="false"/>
              <w:ind w:left="420" w:hanging="0"/>
              <w:jc w:val="center"/>
              <w:rPr>
                <w:b/>
                <w:b/>
                <w:bCs/>
                <w:sz w:val="18"/>
                <w:szCs w:val="18"/>
              </w:rPr>
            </w:pPr>
            <w:r>
              <w:rPr>
                <w:b/>
                <w:bCs/>
                <w:sz w:val="18"/>
                <w:szCs w:val="18"/>
              </w:rPr>
              <w:t>Ciljevi</w:t>
            </w:r>
          </w:p>
        </w:tc>
        <w:tc>
          <w:tcPr>
            <w:tcW w:w="1813" w:type="dxa"/>
            <w:tcBorders>
              <w:left w:val="single" w:sz="4" w:space="0" w:color="000000"/>
              <w:bottom w:val="single" w:sz="4" w:space="0" w:color="000000"/>
              <w:right w:val="single" w:sz="4" w:space="0" w:color="000000"/>
            </w:tcBorders>
            <w:shd w:color="auto" w:fill="F6F9D4" w:val="clear"/>
          </w:tcPr>
          <w:p>
            <w:pPr>
              <w:pStyle w:val="NoSpacing1"/>
              <w:widowControl w:val="false"/>
              <w:jc w:val="center"/>
              <w:rPr>
                <w:b/>
                <w:b/>
                <w:bCs/>
                <w:sz w:val="18"/>
                <w:szCs w:val="18"/>
              </w:rPr>
            </w:pPr>
            <w:r>
              <w:rPr>
                <w:b/>
                <w:bCs/>
                <w:sz w:val="18"/>
                <w:szCs w:val="18"/>
              </w:rPr>
            </w:r>
          </w:p>
          <w:p>
            <w:pPr>
              <w:pStyle w:val="NoSpacing1"/>
              <w:widowControl w:val="false"/>
              <w:jc w:val="center"/>
              <w:rPr>
                <w:b/>
                <w:b/>
                <w:bCs/>
                <w:sz w:val="18"/>
                <w:szCs w:val="18"/>
              </w:rPr>
            </w:pPr>
            <w:r>
              <w:rPr>
                <w:b/>
                <w:bCs/>
                <w:sz w:val="18"/>
                <w:szCs w:val="18"/>
              </w:rPr>
              <w:t>Namjena</w:t>
            </w:r>
          </w:p>
        </w:tc>
        <w:tc>
          <w:tcPr>
            <w:tcW w:w="1851" w:type="dxa"/>
            <w:tcBorders>
              <w:left w:val="single" w:sz="4" w:space="0" w:color="000000"/>
              <w:bottom w:val="single" w:sz="4" w:space="0" w:color="000000"/>
              <w:right w:val="single" w:sz="4" w:space="0" w:color="000000"/>
            </w:tcBorders>
            <w:shd w:color="auto" w:fill="F6F9D4" w:val="clear"/>
          </w:tcPr>
          <w:p>
            <w:pPr>
              <w:pStyle w:val="NoSpacing1"/>
              <w:widowControl w:val="false"/>
              <w:jc w:val="center"/>
              <w:rPr>
                <w:b/>
                <w:b/>
                <w:bCs/>
                <w:sz w:val="18"/>
                <w:szCs w:val="18"/>
              </w:rPr>
            </w:pPr>
            <w:r>
              <w:rPr>
                <w:b/>
                <w:bCs/>
                <w:sz w:val="18"/>
                <w:szCs w:val="18"/>
              </w:rPr>
            </w:r>
          </w:p>
          <w:p>
            <w:pPr>
              <w:pStyle w:val="NoSpacing1"/>
              <w:widowControl w:val="false"/>
              <w:jc w:val="center"/>
              <w:rPr>
                <w:b/>
                <w:b/>
                <w:bCs/>
                <w:sz w:val="18"/>
                <w:szCs w:val="18"/>
              </w:rPr>
            </w:pPr>
            <w:r>
              <w:rPr>
                <w:b/>
                <w:bCs/>
                <w:sz w:val="18"/>
                <w:szCs w:val="18"/>
              </w:rPr>
              <w:t>Nositelj i njihova odgovornost</w:t>
            </w:r>
          </w:p>
        </w:tc>
        <w:tc>
          <w:tcPr>
            <w:tcW w:w="1727" w:type="dxa"/>
            <w:tcBorders>
              <w:left w:val="single" w:sz="4" w:space="0" w:color="000000"/>
              <w:bottom w:val="single" w:sz="4" w:space="0" w:color="000000"/>
              <w:right w:val="single" w:sz="4" w:space="0" w:color="000000"/>
            </w:tcBorders>
            <w:shd w:color="auto" w:fill="F6F9D4" w:val="clear"/>
          </w:tcPr>
          <w:p>
            <w:pPr>
              <w:pStyle w:val="NoSpacing1"/>
              <w:widowControl w:val="false"/>
              <w:jc w:val="center"/>
              <w:rPr>
                <w:b/>
                <w:b/>
                <w:bCs/>
                <w:sz w:val="18"/>
                <w:szCs w:val="18"/>
              </w:rPr>
            </w:pPr>
            <w:r>
              <w:rPr>
                <w:b/>
                <w:bCs/>
                <w:sz w:val="18"/>
                <w:szCs w:val="18"/>
              </w:rPr>
            </w:r>
          </w:p>
          <w:p>
            <w:pPr>
              <w:pStyle w:val="NoSpacing1"/>
              <w:widowControl w:val="false"/>
              <w:jc w:val="center"/>
              <w:rPr>
                <w:b/>
                <w:b/>
                <w:bCs/>
                <w:sz w:val="18"/>
                <w:szCs w:val="18"/>
              </w:rPr>
            </w:pPr>
            <w:r>
              <w:rPr>
                <w:b/>
                <w:bCs/>
                <w:sz w:val="18"/>
                <w:szCs w:val="18"/>
              </w:rPr>
              <w:t>Način realizacije</w:t>
            </w:r>
          </w:p>
        </w:tc>
        <w:tc>
          <w:tcPr>
            <w:tcW w:w="1426" w:type="dxa"/>
            <w:tcBorders>
              <w:left w:val="single" w:sz="4" w:space="0" w:color="000000"/>
              <w:bottom w:val="single" w:sz="4" w:space="0" w:color="000000"/>
              <w:right w:val="single" w:sz="4" w:space="0" w:color="000000"/>
            </w:tcBorders>
            <w:shd w:color="auto" w:fill="F6F9D4" w:val="clear"/>
          </w:tcPr>
          <w:p>
            <w:pPr>
              <w:pStyle w:val="NoSpacing1"/>
              <w:widowControl w:val="false"/>
              <w:jc w:val="center"/>
              <w:rPr>
                <w:b/>
                <w:b/>
                <w:bCs/>
                <w:sz w:val="18"/>
                <w:szCs w:val="18"/>
              </w:rPr>
            </w:pPr>
            <w:r>
              <w:rPr>
                <w:b/>
                <w:bCs/>
                <w:sz w:val="18"/>
                <w:szCs w:val="18"/>
              </w:rPr>
            </w:r>
          </w:p>
          <w:p>
            <w:pPr>
              <w:pStyle w:val="NoSpacing1"/>
              <w:widowControl w:val="false"/>
              <w:jc w:val="center"/>
              <w:rPr>
                <w:b/>
                <w:b/>
                <w:bCs/>
                <w:sz w:val="18"/>
                <w:szCs w:val="18"/>
              </w:rPr>
            </w:pPr>
            <w:r>
              <w:rPr>
                <w:b/>
                <w:bCs/>
                <w:sz w:val="18"/>
                <w:szCs w:val="18"/>
              </w:rPr>
              <w:t>Vremenik</w:t>
            </w:r>
          </w:p>
        </w:tc>
        <w:tc>
          <w:tcPr>
            <w:tcW w:w="1356" w:type="dxa"/>
            <w:tcBorders>
              <w:left w:val="single" w:sz="4" w:space="0" w:color="000000"/>
              <w:bottom w:val="single" w:sz="4" w:space="0" w:color="000000"/>
              <w:right w:val="single" w:sz="4" w:space="0" w:color="000000"/>
            </w:tcBorders>
            <w:shd w:color="auto" w:fill="F6F9D4" w:val="clear"/>
          </w:tcPr>
          <w:p>
            <w:pPr>
              <w:pStyle w:val="NoSpacing1"/>
              <w:widowControl w:val="false"/>
              <w:jc w:val="center"/>
              <w:rPr>
                <w:b/>
                <w:b/>
                <w:bCs/>
                <w:sz w:val="18"/>
                <w:szCs w:val="18"/>
              </w:rPr>
            </w:pPr>
            <w:r>
              <w:rPr>
                <w:b/>
                <w:bCs/>
                <w:sz w:val="18"/>
                <w:szCs w:val="18"/>
              </w:rPr>
            </w:r>
          </w:p>
          <w:p>
            <w:pPr>
              <w:pStyle w:val="NoSpacing1"/>
              <w:widowControl w:val="false"/>
              <w:jc w:val="center"/>
              <w:rPr>
                <w:b/>
                <w:b/>
                <w:bCs/>
                <w:sz w:val="18"/>
                <w:szCs w:val="18"/>
              </w:rPr>
            </w:pPr>
            <w:r>
              <w:rPr>
                <w:b/>
                <w:bCs/>
                <w:sz w:val="18"/>
                <w:szCs w:val="18"/>
              </w:rPr>
              <w:t>Detaljan troškovnik</w:t>
            </w:r>
          </w:p>
        </w:tc>
        <w:tc>
          <w:tcPr>
            <w:tcW w:w="2334" w:type="dxa"/>
            <w:tcBorders>
              <w:left w:val="single" w:sz="4" w:space="0" w:color="000000"/>
              <w:bottom w:val="single" w:sz="4" w:space="0" w:color="000000"/>
              <w:right w:val="single" w:sz="4" w:space="0" w:color="000000"/>
            </w:tcBorders>
            <w:shd w:color="auto" w:fill="F6F9D4" w:val="clear"/>
          </w:tcPr>
          <w:p>
            <w:pPr>
              <w:pStyle w:val="NoSpacing1"/>
              <w:widowControl w:val="false"/>
              <w:jc w:val="center"/>
              <w:rPr>
                <w:b/>
                <w:b/>
                <w:bCs/>
                <w:sz w:val="18"/>
                <w:szCs w:val="18"/>
              </w:rPr>
            </w:pPr>
            <w:r>
              <w:rPr>
                <w:b/>
                <w:bCs/>
                <w:sz w:val="18"/>
                <w:szCs w:val="18"/>
              </w:rPr>
            </w:r>
          </w:p>
          <w:p>
            <w:pPr>
              <w:pStyle w:val="NoSpacing1"/>
              <w:widowControl w:val="false"/>
              <w:jc w:val="center"/>
              <w:rPr>
                <w:b/>
                <w:b/>
                <w:bCs/>
                <w:sz w:val="18"/>
                <w:szCs w:val="18"/>
              </w:rPr>
            </w:pPr>
            <w:r>
              <w:rPr>
                <w:b/>
                <w:bCs/>
                <w:sz w:val="18"/>
                <w:szCs w:val="18"/>
              </w:rPr>
              <w:t>Način vrednovanja i način korištenja rezultata vrednovanja</w:t>
            </w:r>
          </w:p>
        </w:tc>
      </w:tr>
      <w:tr>
        <w:trPr>
          <w:trHeight w:val="2251" w:hRule="atLeast"/>
        </w:trPr>
        <w:tc>
          <w:tcPr>
            <w:tcW w:w="2235" w:type="dxa"/>
            <w:tcBorders>
              <w:left w:val="single" w:sz="4" w:space="0" w:color="000000"/>
              <w:bottom w:val="single" w:sz="4" w:space="0" w:color="000000"/>
              <w:right w:val="single" w:sz="4" w:space="0" w:color="000000"/>
            </w:tcBorders>
            <w:shd w:color="auto" w:fill="FFFFFF" w:val="clear"/>
          </w:tcPr>
          <w:p>
            <w:pPr>
              <w:pStyle w:val="NoSpacing1"/>
              <w:widowControl w:val="false"/>
              <w:jc w:val="center"/>
              <w:rPr>
                <w:sz w:val="18"/>
                <w:szCs w:val="18"/>
              </w:rPr>
            </w:pPr>
            <w:r>
              <w:rPr>
                <w:sz w:val="18"/>
                <w:szCs w:val="18"/>
              </w:rPr>
            </w:r>
          </w:p>
          <w:p>
            <w:pPr>
              <w:pStyle w:val="NoSpacing1"/>
              <w:widowControl w:val="false"/>
              <w:jc w:val="center"/>
              <w:rPr>
                <w:b/>
                <w:b/>
                <w:bCs/>
                <w:sz w:val="18"/>
                <w:szCs w:val="18"/>
              </w:rPr>
            </w:pPr>
            <w:r>
              <w:rPr>
                <w:b/>
                <w:bCs/>
                <w:sz w:val="18"/>
                <w:szCs w:val="18"/>
              </w:rPr>
            </w:r>
          </w:p>
          <w:p>
            <w:pPr>
              <w:pStyle w:val="NoSpacing1"/>
              <w:widowControl w:val="false"/>
              <w:jc w:val="center"/>
              <w:rPr>
                <w:sz w:val="18"/>
                <w:szCs w:val="18"/>
              </w:rPr>
            </w:pPr>
            <w:r>
              <w:rPr>
                <w:sz w:val="18"/>
                <w:szCs w:val="18"/>
              </w:rPr>
            </w:r>
          </w:p>
          <w:p>
            <w:pPr>
              <w:pStyle w:val="NoSpacing1"/>
              <w:widowControl w:val="false"/>
              <w:jc w:val="center"/>
              <w:rPr>
                <w:b/>
                <w:b/>
                <w:sz w:val="18"/>
                <w:szCs w:val="18"/>
              </w:rPr>
            </w:pPr>
            <w:r>
              <w:rPr>
                <w:b/>
                <w:sz w:val="18"/>
                <w:szCs w:val="18"/>
              </w:rPr>
              <w:t>INFORMATIKA</w:t>
            </w:r>
          </w:p>
          <w:p>
            <w:pPr>
              <w:pStyle w:val="NoSpacing1"/>
              <w:widowControl w:val="false"/>
              <w:jc w:val="center"/>
              <w:rPr>
                <w:b/>
                <w:b/>
                <w:sz w:val="18"/>
                <w:szCs w:val="18"/>
              </w:rPr>
            </w:pPr>
            <w:r>
              <w:rPr>
                <w:b/>
                <w:sz w:val="18"/>
                <w:szCs w:val="18"/>
              </w:rPr>
            </w:r>
          </w:p>
          <w:p>
            <w:pPr>
              <w:pStyle w:val="NoSpacing1"/>
              <w:widowControl w:val="false"/>
              <w:jc w:val="center"/>
              <w:rPr>
                <w:b/>
                <w:b/>
                <w:sz w:val="18"/>
                <w:szCs w:val="18"/>
              </w:rPr>
            </w:pPr>
            <w:r>
              <w:rPr>
                <w:b/>
                <w:sz w:val="18"/>
                <w:szCs w:val="18"/>
              </w:rPr>
            </w:r>
          </w:p>
          <w:p>
            <w:pPr>
              <w:pStyle w:val="NoSpacing1"/>
              <w:widowControl w:val="false"/>
              <w:jc w:val="center"/>
              <w:rPr>
                <w:b/>
                <w:b/>
                <w:sz w:val="18"/>
                <w:szCs w:val="18"/>
              </w:rPr>
            </w:pPr>
            <w:r>
              <w:rPr>
                <w:b/>
                <w:sz w:val="18"/>
                <w:szCs w:val="18"/>
              </w:rPr>
            </w:r>
          </w:p>
          <w:p>
            <w:pPr>
              <w:pStyle w:val="NoSpacing1"/>
              <w:widowControl w:val="false"/>
              <w:jc w:val="center"/>
              <w:rPr>
                <w:sz w:val="18"/>
                <w:szCs w:val="18"/>
              </w:rPr>
            </w:pPr>
            <w:r>
              <w:rPr>
                <w:sz w:val="18"/>
                <w:szCs w:val="18"/>
              </w:rPr>
              <w:t>I.  –  IV.  razred</w:t>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r>
          </w:p>
          <w:p>
            <w:pPr>
              <w:pStyle w:val="NoSpacing1"/>
              <w:widowControl w:val="false"/>
              <w:jc w:val="center"/>
              <w:rPr>
                <w:sz w:val="18"/>
                <w:szCs w:val="18"/>
              </w:rPr>
            </w:pPr>
            <w:r>
              <w:rPr>
                <w:sz w:val="18"/>
                <w:szCs w:val="18"/>
              </w:rPr>
              <w:t>VII. - VIII. razred</w:t>
            </w:r>
          </w:p>
          <w:p>
            <w:pPr>
              <w:pStyle w:val="NoSpacing1"/>
              <w:widowControl w:val="false"/>
              <w:jc w:val="both"/>
              <w:rPr>
                <w:sz w:val="18"/>
                <w:szCs w:val="18"/>
              </w:rPr>
            </w:pPr>
            <w:r>
              <w:rPr>
                <w:sz w:val="18"/>
                <w:szCs w:val="18"/>
              </w:rPr>
            </w:r>
          </w:p>
          <w:p>
            <w:pPr>
              <w:pStyle w:val="NoSpacing1"/>
              <w:widowControl w:val="false"/>
              <w:jc w:val="center"/>
              <w:rPr>
                <w:b/>
                <w:b/>
                <w:sz w:val="18"/>
                <w:szCs w:val="18"/>
              </w:rPr>
            </w:pPr>
            <w:r>
              <w:rPr>
                <w:b/>
                <w:sz w:val="18"/>
                <w:szCs w:val="18"/>
              </w:rPr>
            </w:r>
          </w:p>
          <w:p>
            <w:pPr>
              <w:pStyle w:val="NoSpacing1"/>
              <w:widowControl w:val="false"/>
              <w:jc w:val="center"/>
              <w:rPr>
                <w:b/>
                <w:b/>
                <w:sz w:val="18"/>
                <w:szCs w:val="18"/>
              </w:rPr>
            </w:pPr>
            <w:r>
              <w:rPr>
                <w:b/>
                <w:sz w:val="18"/>
                <w:szCs w:val="18"/>
              </w:rPr>
            </w:r>
          </w:p>
          <w:p>
            <w:pPr>
              <w:pStyle w:val="NoSpacing1"/>
              <w:widowControl w:val="false"/>
              <w:jc w:val="center"/>
              <w:rPr>
                <w:b/>
                <w:b/>
                <w:sz w:val="18"/>
                <w:szCs w:val="18"/>
              </w:rPr>
            </w:pPr>
            <w:r>
              <w:rPr>
                <w:b/>
                <w:sz w:val="18"/>
                <w:szCs w:val="18"/>
              </w:rPr>
            </w:r>
          </w:p>
          <w:p>
            <w:pPr>
              <w:pStyle w:val="NoSpacing1"/>
              <w:widowControl w:val="false"/>
              <w:jc w:val="center"/>
              <w:rPr>
                <w:b/>
                <w:b/>
                <w:sz w:val="18"/>
                <w:szCs w:val="18"/>
              </w:rPr>
            </w:pPr>
            <w:r>
              <w:rPr>
                <w:b/>
                <w:sz w:val="18"/>
                <w:szCs w:val="18"/>
              </w:rPr>
            </w:r>
          </w:p>
          <w:p>
            <w:pPr>
              <w:pStyle w:val="NoSpacing1"/>
              <w:widowControl w:val="false"/>
              <w:jc w:val="center"/>
              <w:rPr>
                <w:b/>
                <w:b/>
                <w:sz w:val="18"/>
                <w:szCs w:val="18"/>
              </w:rPr>
            </w:pPr>
            <w:r>
              <w:rPr>
                <w:b/>
                <w:sz w:val="18"/>
                <w:szCs w:val="18"/>
              </w:rPr>
            </w:r>
          </w:p>
          <w:p>
            <w:pPr>
              <w:pStyle w:val="NoSpacing1"/>
              <w:widowControl w:val="false"/>
              <w:jc w:val="center"/>
              <w:rPr>
                <w:b/>
                <w:b/>
                <w:sz w:val="18"/>
                <w:szCs w:val="18"/>
              </w:rPr>
            </w:pPr>
            <w:r>
              <w:rPr>
                <w:b/>
                <w:sz w:val="18"/>
                <w:szCs w:val="18"/>
              </w:rPr>
            </w:r>
          </w:p>
          <w:p>
            <w:pPr>
              <w:pStyle w:val="NoSpacing1"/>
              <w:widowControl w:val="false"/>
              <w:jc w:val="center"/>
              <w:rPr>
                <w:b/>
                <w:b/>
                <w:sz w:val="18"/>
                <w:szCs w:val="18"/>
              </w:rPr>
            </w:pPr>
            <w:r>
              <w:rPr>
                <w:b/>
                <w:sz w:val="18"/>
                <w:szCs w:val="18"/>
              </w:rPr>
            </w:r>
          </w:p>
          <w:p>
            <w:pPr>
              <w:pStyle w:val="NoSpacing1"/>
              <w:widowControl w:val="false"/>
              <w:jc w:val="center"/>
              <w:rPr>
                <w:b/>
                <w:b/>
                <w:sz w:val="18"/>
                <w:szCs w:val="18"/>
              </w:rPr>
            </w:pPr>
            <w:r>
              <w:rPr>
                <w:b/>
                <w:sz w:val="18"/>
                <w:szCs w:val="18"/>
              </w:rPr>
            </w:r>
          </w:p>
          <w:p>
            <w:pPr>
              <w:pStyle w:val="NoSpacing1"/>
              <w:widowControl w:val="false"/>
              <w:jc w:val="center"/>
              <w:rPr>
                <w:b/>
                <w:b/>
                <w:sz w:val="18"/>
                <w:szCs w:val="18"/>
              </w:rPr>
            </w:pPr>
            <w:r>
              <w:rPr>
                <w:b/>
                <w:sz w:val="18"/>
                <w:szCs w:val="18"/>
              </w:rPr>
            </w:r>
          </w:p>
          <w:p>
            <w:pPr>
              <w:pStyle w:val="NoSpacing1"/>
              <w:widowControl w:val="false"/>
              <w:jc w:val="center"/>
              <w:rPr>
                <w:sz w:val="18"/>
                <w:szCs w:val="18"/>
              </w:rPr>
            </w:pPr>
            <w:r>
              <w:rPr>
                <w:sz w:val="18"/>
                <w:szCs w:val="18"/>
              </w:rPr>
            </w:r>
          </w:p>
        </w:tc>
        <w:tc>
          <w:tcPr>
            <w:tcW w:w="2568"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rPr>
                <w:sz w:val="18"/>
                <w:szCs w:val="18"/>
              </w:rPr>
            </w:pPr>
            <w:r>
              <w:rPr>
                <w:sz w:val="18"/>
                <w:szCs w:val="18"/>
              </w:rPr>
              <w:t>Steći temeljna znanja i vještine za samostalno služenje računalom i stvaranje osnova za nadogradnju u daljnjem školovanju učenika.</w:t>
            </w:r>
          </w:p>
          <w:p>
            <w:pPr>
              <w:pStyle w:val="Normal"/>
              <w:widowControl w:val="false"/>
              <w:spacing w:lineRule="auto" w:line="240" w:before="0" w:after="0"/>
              <w:rPr>
                <w:sz w:val="18"/>
                <w:szCs w:val="18"/>
              </w:rPr>
            </w:pPr>
            <w:r>
              <w:rPr>
                <w:sz w:val="18"/>
                <w:szCs w:val="18"/>
              </w:rPr>
              <w:t>Mogućnost primjene znanja u suvremenim oblicima učenja .</w:t>
            </w:r>
          </w:p>
          <w:p>
            <w:pPr>
              <w:pStyle w:val="Normal"/>
              <w:widowControl w:val="false"/>
              <w:spacing w:lineRule="auto" w:line="240" w:before="0" w:after="0"/>
              <w:rPr>
                <w:sz w:val="18"/>
                <w:szCs w:val="18"/>
              </w:rPr>
            </w:pPr>
            <w:r>
              <w:rPr>
                <w:sz w:val="18"/>
                <w:szCs w:val="18"/>
              </w:rPr>
              <w:t>Razvoj informatičke pismenosti, sigurnijeg korištenja interneta i odgovornog ponašanja u virtualnom svijetu.</w:t>
            </w:r>
          </w:p>
        </w:tc>
        <w:tc>
          <w:tcPr>
            <w:tcW w:w="1813" w:type="dxa"/>
            <w:tcBorders>
              <w:left w:val="single" w:sz="4" w:space="0" w:color="000000"/>
              <w:bottom w:val="single" w:sz="4" w:space="0" w:color="000000"/>
              <w:right w:val="single" w:sz="4" w:space="0" w:color="000000"/>
            </w:tcBorders>
            <w:shd w:color="auto" w:fill="FFFFFF" w:val="clear"/>
          </w:tcPr>
          <w:p>
            <w:pPr>
              <w:pStyle w:val="NoSpacing1"/>
              <w:widowControl w:val="false"/>
              <w:jc w:val="center"/>
              <w:rPr>
                <w:sz w:val="18"/>
                <w:szCs w:val="18"/>
              </w:rPr>
            </w:pPr>
            <w:r>
              <w:rPr>
                <w:sz w:val="18"/>
                <w:szCs w:val="18"/>
              </w:rPr>
            </w:r>
          </w:p>
          <w:p>
            <w:pPr>
              <w:pStyle w:val="NoSpacing1"/>
              <w:widowControl w:val="false"/>
              <w:rPr>
                <w:sz w:val="18"/>
                <w:szCs w:val="18"/>
              </w:rPr>
            </w:pPr>
            <w:r>
              <w:rPr>
                <w:sz w:val="18"/>
                <w:szCs w:val="18"/>
              </w:rPr>
              <w:t>Ovladati radom na računalu.</w:t>
            </w:r>
          </w:p>
          <w:p>
            <w:pPr>
              <w:pStyle w:val="NoSpacing1"/>
              <w:widowControl w:val="false"/>
              <w:rPr>
                <w:sz w:val="18"/>
                <w:szCs w:val="18"/>
              </w:rPr>
            </w:pPr>
            <w:r>
              <w:rPr>
                <w:sz w:val="18"/>
                <w:szCs w:val="18"/>
              </w:rPr>
              <w:t>Koristiti stečene vještine u svakodnevnom životu i svim prilikama gdje se očekuje informatička pismenost.</w:t>
            </w:r>
          </w:p>
        </w:tc>
        <w:tc>
          <w:tcPr>
            <w:tcW w:w="1851" w:type="dxa"/>
            <w:tcBorders>
              <w:left w:val="single" w:sz="4" w:space="0" w:color="000000"/>
              <w:bottom w:val="single" w:sz="4" w:space="0" w:color="000000"/>
              <w:right w:val="single" w:sz="4" w:space="0" w:color="000000"/>
            </w:tcBorders>
            <w:shd w:color="auto" w:fill="FFFFFF" w:val="clear"/>
          </w:tcPr>
          <w:p>
            <w:pPr>
              <w:pStyle w:val="NoSpacing1"/>
              <w:widowControl w:val="false"/>
              <w:jc w:val="center"/>
              <w:rPr>
                <w:b/>
                <w:b/>
                <w:sz w:val="18"/>
                <w:szCs w:val="18"/>
              </w:rPr>
            </w:pPr>
            <w:r>
              <w:rPr>
                <w:b/>
                <w:sz w:val="18"/>
                <w:szCs w:val="18"/>
              </w:rPr>
            </w:r>
          </w:p>
          <w:p>
            <w:pPr>
              <w:pStyle w:val="NoSpacing1"/>
              <w:widowControl w:val="false"/>
              <w:rPr>
                <w:sz w:val="18"/>
                <w:szCs w:val="18"/>
              </w:rPr>
            </w:pPr>
            <w:r>
              <w:rPr>
                <w:sz w:val="18"/>
                <w:szCs w:val="18"/>
              </w:rPr>
              <w:t xml:space="preserve"> </w:t>
            </w:r>
            <w:r>
              <w:rPr>
                <w:sz w:val="18"/>
                <w:szCs w:val="18"/>
              </w:rPr>
              <w:t>Marina Relja,</w:t>
            </w:r>
          </w:p>
          <w:p>
            <w:pPr>
              <w:pStyle w:val="NoSpacing1"/>
              <w:widowControl w:val="false"/>
              <w:rPr>
                <w:sz w:val="18"/>
                <w:szCs w:val="18"/>
              </w:rPr>
            </w:pPr>
            <w:r>
              <w:rPr>
                <w:sz w:val="18"/>
                <w:szCs w:val="18"/>
              </w:rPr>
            </w:r>
          </w:p>
          <w:p>
            <w:pPr>
              <w:pStyle w:val="NoSpacing1"/>
              <w:widowControl w:val="false"/>
              <w:rPr>
                <w:sz w:val="18"/>
                <w:szCs w:val="18"/>
              </w:rPr>
            </w:pPr>
            <w:r>
              <w:rPr>
                <w:sz w:val="18"/>
                <w:szCs w:val="18"/>
              </w:rPr>
            </w:r>
          </w:p>
          <w:p>
            <w:pPr>
              <w:pStyle w:val="NoSpacing1"/>
              <w:widowControl w:val="false"/>
              <w:rPr>
                <w:sz w:val="18"/>
                <w:szCs w:val="18"/>
              </w:rPr>
            </w:pPr>
            <w:r>
              <w:rPr>
                <w:sz w:val="18"/>
                <w:szCs w:val="18"/>
              </w:rPr>
            </w:r>
          </w:p>
          <w:p>
            <w:pPr>
              <w:pStyle w:val="NoSpacing1"/>
              <w:widowControl w:val="false"/>
              <w:rPr>
                <w:sz w:val="18"/>
                <w:szCs w:val="18"/>
              </w:rPr>
            </w:pPr>
            <w:r>
              <w:rPr>
                <w:sz w:val="18"/>
                <w:szCs w:val="18"/>
              </w:rPr>
            </w:r>
          </w:p>
          <w:p>
            <w:pPr>
              <w:pStyle w:val="NoSpacing1"/>
              <w:widowControl w:val="false"/>
              <w:rPr>
                <w:sz w:val="18"/>
                <w:szCs w:val="18"/>
              </w:rPr>
            </w:pPr>
            <w:r>
              <w:rPr>
                <w:sz w:val="18"/>
                <w:szCs w:val="18"/>
              </w:rPr>
              <w:t xml:space="preserve"> </w:t>
            </w:r>
            <w:r>
              <w:rPr>
                <w:sz w:val="18"/>
                <w:szCs w:val="18"/>
              </w:rPr>
              <w:t>Mirta Alilović i</w:t>
            </w:r>
          </w:p>
          <w:p>
            <w:pPr>
              <w:pStyle w:val="NoSpacing1"/>
              <w:widowControl w:val="false"/>
              <w:rPr>
                <w:sz w:val="18"/>
                <w:szCs w:val="18"/>
              </w:rPr>
            </w:pPr>
            <w:r>
              <w:rPr>
                <w:sz w:val="18"/>
                <w:szCs w:val="18"/>
              </w:rPr>
              <w:t>Ivan Rimac, učitelji informatike</w:t>
            </w:r>
          </w:p>
          <w:p>
            <w:pPr>
              <w:pStyle w:val="NoSpacing1"/>
              <w:widowControl w:val="false"/>
              <w:rPr>
                <w:sz w:val="18"/>
                <w:szCs w:val="18"/>
              </w:rPr>
            </w:pPr>
            <w:r>
              <w:rPr>
                <w:sz w:val="18"/>
                <w:szCs w:val="18"/>
              </w:rPr>
            </w:r>
          </w:p>
        </w:tc>
        <w:tc>
          <w:tcPr>
            <w:tcW w:w="1727" w:type="dxa"/>
            <w:tcBorders>
              <w:left w:val="single" w:sz="4" w:space="0" w:color="000000"/>
              <w:bottom w:val="single" w:sz="4" w:space="0" w:color="000000"/>
              <w:right w:val="single" w:sz="4" w:space="0" w:color="000000"/>
            </w:tcBorders>
            <w:shd w:color="auto" w:fill="FFFFFF" w:val="clear"/>
          </w:tcPr>
          <w:p>
            <w:pPr>
              <w:pStyle w:val="NoSpacing1"/>
              <w:widowControl w:val="false"/>
              <w:rPr>
                <w:sz w:val="18"/>
                <w:szCs w:val="18"/>
              </w:rPr>
            </w:pPr>
            <w:r>
              <w:rPr>
                <w:sz w:val="18"/>
                <w:szCs w:val="18"/>
              </w:rPr>
            </w:r>
          </w:p>
          <w:p>
            <w:pPr>
              <w:pStyle w:val="NoSpacing1"/>
              <w:widowControl w:val="false"/>
              <w:rPr>
                <w:sz w:val="18"/>
                <w:szCs w:val="18"/>
              </w:rPr>
            </w:pPr>
            <w:r>
              <w:rPr>
                <w:sz w:val="18"/>
                <w:szCs w:val="18"/>
              </w:rPr>
              <w:t>U specijaliziranoj učionici informatike prema planu i programu</w:t>
            </w:r>
          </w:p>
        </w:tc>
        <w:tc>
          <w:tcPr>
            <w:tcW w:w="1426" w:type="dxa"/>
            <w:tcBorders>
              <w:left w:val="single" w:sz="4" w:space="0" w:color="000000"/>
              <w:bottom w:val="single" w:sz="4" w:space="0" w:color="000000"/>
              <w:right w:val="single" w:sz="4" w:space="0" w:color="000000"/>
            </w:tcBorders>
            <w:shd w:color="auto" w:fill="FFFFFF" w:val="clear"/>
          </w:tcPr>
          <w:p>
            <w:pPr>
              <w:pStyle w:val="NoSpacing1"/>
              <w:widowControl w:val="false"/>
              <w:rPr>
                <w:sz w:val="18"/>
                <w:szCs w:val="18"/>
              </w:rPr>
            </w:pPr>
            <w:r>
              <w:rPr>
                <w:sz w:val="18"/>
                <w:szCs w:val="18"/>
              </w:rPr>
            </w:r>
          </w:p>
          <w:p>
            <w:pPr>
              <w:pStyle w:val="NoSpacing1"/>
              <w:widowControl w:val="false"/>
              <w:rPr>
                <w:sz w:val="18"/>
                <w:szCs w:val="18"/>
              </w:rPr>
            </w:pPr>
            <w:r>
              <w:rPr>
                <w:sz w:val="18"/>
                <w:szCs w:val="18"/>
              </w:rPr>
              <w:t>2 školska sata tjedno</w:t>
            </w:r>
          </w:p>
        </w:tc>
        <w:tc>
          <w:tcPr>
            <w:tcW w:w="1356" w:type="dxa"/>
            <w:tcBorders>
              <w:left w:val="single" w:sz="4" w:space="0" w:color="000000"/>
              <w:bottom w:val="single" w:sz="4" w:space="0" w:color="000000"/>
              <w:right w:val="single" w:sz="4" w:space="0" w:color="000000"/>
            </w:tcBorders>
            <w:shd w:color="auto" w:fill="FFFFFF" w:val="clear"/>
          </w:tcPr>
          <w:p>
            <w:pPr>
              <w:pStyle w:val="NoSpacing1"/>
              <w:widowControl w:val="false"/>
              <w:rPr>
                <w:sz w:val="18"/>
                <w:szCs w:val="18"/>
              </w:rPr>
            </w:pPr>
            <w:r>
              <w:rPr>
                <w:sz w:val="18"/>
                <w:szCs w:val="18"/>
              </w:rPr>
            </w:r>
          </w:p>
          <w:p>
            <w:pPr>
              <w:pStyle w:val="NoSpacing1"/>
              <w:widowControl w:val="false"/>
              <w:rPr>
                <w:sz w:val="18"/>
                <w:szCs w:val="18"/>
              </w:rPr>
            </w:pPr>
            <w:r>
              <w:rPr>
                <w:sz w:val="18"/>
                <w:szCs w:val="18"/>
              </w:rPr>
              <w:t>Potrošni materijal za rad učenika:</w:t>
            </w:r>
          </w:p>
          <w:p>
            <w:pPr>
              <w:pStyle w:val="NoSpacing1"/>
              <w:widowControl w:val="false"/>
              <w:rPr>
                <w:sz w:val="18"/>
                <w:szCs w:val="18"/>
              </w:rPr>
            </w:pPr>
            <w:r>
              <w:rPr>
                <w:sz w:val="18"/>
                <w:szCs w:val="18"/>
              </w:rPr>
              <w:t>papir za fotokopiranje i ispis</w:t>
            </w:r>
          </w:p>
        </w:tc>
        <w:tc>
          <w:tcPr>
            <w:tcW w:w="2334" w:type="dxa"/>
            <w:tcBorders>
              <w:left w:val="single" w:sz="4" w:space="0" w:color="000000"/>
              <w:bottom w:val="single" w:sz="4" w:space="0" w:color="000000"/>
              <w:right w:val="single" w:sz="4" w:space="0" w:color="000000"/>
            </w:tcBorders>
            <w:shd w:color="auto" w:fill="FFFFFF" w:val="clear"/>
          </w:tcPr>
          <w:p>
            <w:pPr>
              <w:pStyle w:val="NoSpacing1"/>
              <w:widowControl w:val="false"/>
              <w:rPr>
                <w:sz w:val="18"/>
                <w:szCs w:val="18"/>
              </w:rPr>
            </w:pPr>
            <w:r>
              <w:rPr>
                <w:sz w:val="18"/>
                <w:szCs w:val="18"/>
              </w:rPr>
            </w:r>
          </w:p>
          <w:p>
            <w:pPr>
              <w:pStyle w:val="NoSpacing1"/>
              <w:widowControl w:val="false"/>
              <w:rPr>
                <w:sz w:val="18"/>
                <w:szCs w:val="18"/>
              </w:rPr>
            </w:pPr>
            <w:r>
              <w:rPr>
                <w:sz w:val="18"/>
                <w:szCs w:val="18"/>
              </w:rPr>
              <w:t>Opisno praćenje i brojčano ocjenjivanje učenika</w:t>
            </w:r>
          </w:p>
        </w:tc>
      </w:tr>
      <w:tr>
        <w:trPr>
          <w:trHeight w:val="940" w:hRule="atLeast"/>
        </w:trPr>
        <w:tc>
          <w:tcPr>
            <w:tcW w:w="2235" w:type="dxa"/>
            <w:tcBorders>
              <w:top w:val="single" w:sz="4" w:space="0" w:color="000000"/>
              <w:left w:val="single" w:sz="4" w:space="0" w:color="000000"/>
              <w:bottom w:val="single" w:sz="4" w:space="0" w:color="000000"/>
              <w:right w:val="single" w:sz="4" w:space="0" w:color="000000"/>
            </w:tcBorders>
            <w:shd w:color="auto" w:fill="F6F9D4" w:val="clear"/>
          </w:tcPr>
          <w:p>
            <w:pPr>
              <w:pStyle w:val="NoSpacing1"/>
              <w:widowControl w:val="false"/>
              <w:jc w:val="center"/>
              <w:rPr>
                <w:b/>
                <w:b/>
                <w:bCs/>
                <w:sz w:val="18"/>
                <w:szCs w:val="18"/>
              </w:rPr>
            </w:pPr>
            <w:r>
              <w:rPr>
                <w:b/>
                <w:bCs/>
                <w:sz w:val="18"/>
                <w:szCs w:val="18"/>
              </w:rPr>
            </w:r>
          </w:p>
          <w:p>
            <w:pPr>
              <w:pStyle w:val="NoSpacing1"/>
              <w:widowControl w:val="false"/>
              <w:jc w:val="center"/>
              <w:rPr>
                <w:b/>
                <w:b/>
                <w:bCs/>
                <w:sz w:val="18"/>
                <w:szCs w:val="18"/>
              </w:rPr>
            </w:pPr>
            <w:r>
              <w:rPr>
                <w:b/>
                <w:bCs/>
                <w:sz w:val="18"/>
                <w:szCs w:val="18"/>
              </w:rPr>
              <w:t>Aktivnost, program ili projekt</w:t>
            </w:r>
          </w:p>
        </w:tc>
        <w:tc>
          <w:tcPr>
            <w:tcW w:w="2568" w:type="dxa"/>
            <w:tcBorders>
              <w:top w:val="single" w:sz="4" w:space="0" w:color="000000"/>
              <w:left w:val="single" w:sz="4" w:space="0" w:color="000000"/>
              <w:bottom w:val="single" w:sz="4" w:space="0" w:color="000000"/>
              <w:right w:val="single" w:sz="4" w:space="0" w:color="000000"/>
            </w:tcBorders>
            <w:shd w:color="auto" w:fill="F6F9D4" w:val="clear"/>
          </w:tcPr>
          <w:p>
            <w:pPr>
              <w:pStyle w:val="Normal"/>
              <w:widowControl w:val="false"/>
              <w:spacing w:lineRule="auto" w:line="240" w:before="0" w:after="0"/>
              <w:ind w:left="420" w:hanging="0"/>
              <w:jc w:val="center"/>
              <w:rPr>
                <w:b/>
                <w:b/>
                <w:bCs/>
                <w:sz w:val="18"/>
                <w:szCs w:val="18"/>
              </w:rPr>
            </w:pPr>
            <w:r>
              <w:rPr>
                <w:b/>
                <w:bCs/>
                <w:sz w:val="18"/>
                <w:szCs w:val="18"/>
              </w:rPr>
            </w:r>
          </w:p>
          <w:p>
            <w:pPr>
              <w:pStyle w:val="NoSpacing1"/>
              <w:widowControl w:val="false"/>
              <w:ind w:left="420" w:hanging="0"/>
              <w:jc w:val="center"/>
              <w:rPr>
                <w:b/>
                <w:b/>
                <w:bCs/>
                <w:sz w:val="18"/>
                <w:szCs w:val="18"/>
              </w:rPr>
            </w:pPr>
            <w:r>
              <w:rPr>
                <w:b/>
                <w:bCs/>
                <w:sz w:val="18"/>
                <w:szCs w:val="18"/>
              </w:rPr>
            </w:r>
          </w:p>
          <w:p>
            <w:pPr>
              <w:pStyle w:val="NoSpacing1"/>
              <w:widowControl w:val="false"/>
              <w:ind w:left="420" w:hanging="0"/>
              <w:jc w:val="center"/>
              <w:rPr>
                <w:b/>
                <w:b/>
                <w:bCs/>
                <w:sz w:val="18"/>
                <w:szCs w:val="18"/>
              </w:rPr>
            </w:pPr>
            <w:r>
              <w:rPr>
                <w:b/>
                <w:bCs/>
                <w:sz w:val="18"/>
                <w:szCs w:val="18"/>
              </w:rPr>
              <w:t>Ciljevi</w:t>
            </w:r>
          </w:p>
        </w:tc>
        <w:tc>
          <w:tcPr>
            <w:tcW w:w="1813" w:type="dxa"/>
            <w:tcBorders>
              <w:top w:val="single" w:sz="4" w:space="0" w:color="000000"/>
              <w:left w:val="single" w:sz="4" w:space="0" w:color="000000"/>
              <w:bottom w:val="single" w:sz="4" w:space="0" w:color="000000"/>
              <w:right w:val="single" w:sz="4" w:space="0" w:color="000000"/>
            </w:tcBorders>
            <w:shd w:color="auto" w:fill="F6F9D4" w:val="clear"/>
          </w:tcPr>
          <w:p>
            <w:pPr>
              <w:pStyle w:val="NoSpacing1"/>
              <w:widowControl w:val="false"/>
              <w:spacing w:lineRule="auto" w:line="360"/>
              <w:jc w:val="center"/>
              <w:rPr>
                <w:b/>
                <w:b/>
                <w:bCs/>
                <w:sz w:val="18"/>
                <w:szCs w:val="18"/>
              </w:rPr>
            </w:pPr>
            <w:r>
              <w:rPr>
                <w:b/>
                <w:bCs/>
                <w:sz w:val="18"/>
                <w:szCs w:val="18"/>
              </w:rPr>
            </w:r>
          </w:p>
          <w:p>
            <w:pPr>
              <w:pStyle w:val="NoSpacing1"/>
              <w:widowControl w:val="false"/>
              <w:spacing w:lineRule="auto" w:line="360"/>
              <w:jc w:val="center"/>
              <w:rPr>
                <w:b/>
                <w:b/>
                <w:bCs/>
                <w:sz w:val="18"/>
                <w:szCs w:val="18"/>
              </w:rPr>
            </w:pPr>
            <w:r>
              <w:rPr>
                <w:b/>
                <w:bCs/>
                <w:sz w:val="18"/>
                <w:szCs w:val="18"/>
              </w:rPr>
              <w:t>Namjena</w:t>
            </w:r>
          </w:p>
        </w:tc>
        <w:tc>
          <w:tcPr>
            <w:tcW w:w="1851" w:type="dxa"/>
            <w:tcBorders>
              <w:top w:val="single" w:sz="4" w:space="0" w:color="000000"/>
              <w:left w:val="single" w:sz="4" w:space="0" w:color="000000"/>
              <w:bottom w:val="single" w:sz="4" w:space="0" w:color="000000"/>
              <w:right w:val="single" w:sz="4" w:space="0" w:color="000000"/>
            </w:tcBorders>
            <w:shd w:color="auto" w:fill="F6F9D4" w:val="clear"/>
          </w:tcPr>
          <w:p>
            <w:pPr>
              <w:pStyle w:val="NoSpacing1"/>
              <w:widowControl w:val="false"/>
              <w:jc w:val="center"/>
              <w:rPr>
                <w:b/>
                <w:b/>
                <w:bCs/>
                <w:sz w:val="18"/>
                <w:szCs w:val="18"/>
              </w:rPr>
            </w:pPr>
            <w:r>
              <w:rPr>
                <w:b/>
                <w:bCs/>
                <w:sz w:val="18"/>
                <w:szCs w:val="18"/>
              </w:rPr>
            </w:r>
          </w:p>
          <w:p>
            <w:pPr>
              <w:pStyle w:val="NoSpacing1"/>
              <w:widowControl w:val="false"/>
              <w:jc w:val="center"/>
              <w:rPr>
                <w:b/>
                <w:b/>
                <w:bCs/>
                <w:sz w:val="18"/>
                <w:szCs w:val="18"/>
              </w:rPr>
            </w:pPr>
            <w:r>
              <w:rPr>
                <w:b/>
                <w:bCs/>
                <w:sz w:val="18"/>
                <w:szCs w:val="18"/>
              </w:rPr>
              <w:t>Nositelj i njihova odgovornost</w:t>
            </w:r>
          </w:p>
        </w:tc>
        <w:tc>
          <w:tcPr>
            <w:tcW w:w="1727" w:type="dxa"/>
            <w:tcBorders>
              <w:top w:val="single" w:sz="4" w:space="0" w:color="000000"/>
              <w:left w:val="single" w:sz="4" w:space="0" w:color="000000"/>
              <w:bottom w:val="single" w:sz="4" w:space="0" w:color="000000"/>
              <w:right w:val="single" w:sz="4" w:space="0" w:color="000000"/>
            </w:tcBorders>
            <w:shd w:color="auto" w:fill="F6F9D4" w:val="clear"/>
          </w:tcPr>
          <w:p>
            <w:pPr>
              <w:pStyle w:val="NoSpacing1"/>
              <w:widowControl w:val="false"/>
              <w:jc w:val="center"/>
              <w:rPr>
                <w:b/>
                <w:b/>
                <w:bCs/>
                <w:sz w:val="18"/>
                <w:szCs w:val="18"/>
              </w:rPr>
            </w:pPr>
            <w:r>
              <w:rPr>
                <w:b/>
                <w:bCs/>
                <w:sz w:val="18"/>
                <w:szCs w:val="18"/>
              </w:rPr>
            </w:r>
          </w:p>
          <w:p>
            <w:pPr>
              <w:pStyle w:val="NoSpacing1"/>
              <w:widowControl w:val="false"/>
              <w:jc w:val="center"/>
              <w:rPr>
                <w:b/>
                <w:b/>
                <w:bCs/>
                <w:sz w:val="18"/>
                <w:szCs w:val="18"/>
              </w:rPr>
            </w:pPr>
            <w:r>
              <w:rPr>
                <w:b/>
                <w:bCs/>
                <w:sz w:val="18"/>
                <w:szCs w:val="18"/>
              </w:rPr>
              <w:t>Način realizacije</w:t>
            </w:r>
          </w:p>
        </w:tc>
        <w:tc>
          <w:tcPr>
            <w:tcW w:w="1426" w:type="dxa"/>
            <w:tcBorders>
              <w:top w:val="single" w:sz="4" w:space="0" w:color="000000"/>
              <w:left w:val="single" w:sz="4" w:space="0" w:color="000000"/>
              <w:bottom w:val="single" w:sz="4" w:space="0" w:color="000000"/>
              <w:right w:val="single" w:sz="4" w:space="0" w:color="000000"/>
            </w:tcBorders>
            <w:shd w:color="auto" w:fill="F6F9D4" w:val="clear"/>
          </w:tcPr>
          <w:p>
            <w:pPr>
              <w:pStyle w:val="NoSpacing1"/>
              <w:widowControl w:val="false"/>
              <w:jc w:val="center"/>
              <w:rPr>
                <w:b/>
                <w:b/>
                <w:bCs/>
                <w:sz w:val="18"/>
                <w:szCs w:val="18"/>
              </w:rPr>
            </w:pPr>
            <w:r>
              <w:rPr>
                <w:b/>
                <w:bCs/>
                <w:sz w:val="18"/>
                <w:szCs w:val="18"/>
              </w:rPr>
            </w:r>
          </w:p>
          <w:p>
            <w:pPr>
              <w:pStyle w:val="NoSpacing1"/>
              <w:widowControl w:val="false"/>
              <w:jc w:val="center"/>
              <w:rPr>
                <w:b/>
                <w:b/>
                <w:bCs/>
                <w:sz w:val="18"/>
                <w:szCs w:val="18"/>
              </w:rPr>
            </w:pPr>
            <w:r>
              <w:rPr>
                <w:b/>
                <w:bCs/>
                <w:sz w:val="18"/>
                <w:szCs w:val="18"/>
              </w:rPr>
              <w:t>Vremenik</w:t>
            </w:r>
          </w:p>
        </w:tc>
        <w:tc>
          <w:tcPr>
            <w:tcW w:w="1356" w:type="dxa"/>
            <w:tcBorders>
              <w:top w:val="single" w:sz="4" w:space="0" w:color="000000"/>
              <w:left w:val="single" w:sz="4" w:space="0" w:color="000000"/>
              <w:bottom w:val="single" w:sz="4" w:space="0" w:color="000000"/>
              <w:right w:val="single" w:sz="4" w:space="0" w:color="000000"/>
            </w:tcBorders>
            <w:shd w:color="auto" w:fill="F6F9D4" w:val="clear"/>
          </w:tcPr>
          <w:p>
            <w:pPr>
              <w:pStyle w:val="NoSpacing1"/>
              <w:widowControl w:val="false"/>
              <w:jc w:val="center"/>
              <w:rPr>
                <w:b/>
                <w:b/>
                <w:bCs/>
                <w:sz w:val="18"/>
                <w:szCs w:val="18"/>
              </w:rPr>
            </w:pPr>
            <w:r>
              <w:rPr>
                <w:b/>
                <w:bCs/>
                <w:sz w:val="18"/>
                <w:szCs w:val="18"/>
              </w:rPr>
            </w:r>
          </w:p>
          <w:p>
            <w:pPr>
              <w:pStyle w:val="NoSpacing1"/>
              <w:widowControl w:val="false"/>
              <w:jc w:val="center"/>
              <w:rPr>
                <w:b/>
                <w:b/>
                <w:bCs/>
                <w:sz w:val="18"/>
                <w:szCs w:val="18"/>
              </w:rPr>
            </w:pPr>
            <w:r>
              <w:rPr>
                <w:b/>
                <w:bCs/>
                <w:sz w:val="18"/>
                <w:szCs w:val="18"/>
              </w:rPr>
              <w:t>Detaljan troškovnik</w:t>
            </w:r>
          </w:p>
        </w:tc>
        <w:tc>
          <w:tcPr>
            <w:tcW w:w="2334" w:type="dxa"/>
            <w:tcBorders>
              <w:top w:val="single" w:sz="4" w:space="0" w:color="000000"/>
              <w:left w:val="single" w:sz="4" w:space="0" w:color="000000"/>
              <w:bottom w:val="single" w:sz="4" w:space="0" w:color="000000"/>
              <w:right w:val="single" w:sz="4" w:space="0" w:color="000000"/>
            </w:tcBorders>
            <w:shd w:color="auto" w:fill="F6F9D4" w:val="clear"/>
          </w:tcPr>
          <w:p>
            <w:pPr>
              <w:pStyle w:val="NoSpacing1"/>
              <w:widowControl w:val="false"/>
              <w:jc w:val="center"/>
              <w:rPr>
                <w:b/>
                <w:b/>
                <w:bCs/>
                <w:sz w:val="18"/>
                <w:szCs w:val="18"/>
              </w:rPr>
            </w:pPr>
            <w:r>
              <w:rPr>
                <w:b/>
                <w:bCs/>
                <w:sz w:val="18"/>
                <w:szCs w:val="18"/>
              </w:rPr>
            </w:r>
          </w:p>
          <w:p>
            <w:pPr>
              <w:pStyle w:val="NoSpacing1"/>
              <w:widowControl w:val="false"/>
              <w:jc w:val="center"/>
              <w:rPr>
                <w:b/>
                <w:b/>
                <w:bCs/>
                <w:sz w:val="18"/>
                <w:szCs w:val="18"/>
              </w:rPr>
            </w:pPr>
            <w:r>
              <w:rPr>
                <w:b/>
                <w:bCs/>
                <w:sz w:val="18"/>
                <w:szCs w:val="18"/>
              </w:rPr>
              <w:t>Način vrednovanja i način korištenja rezultata vrednovanja</w:t>
            </w:r>
          </w:p>
        </w:tc>
      </w:tr>
      <w:tr>
        <w:trPr>
          <w:trHeight w:val="940" w:hRule="atLeast"/>
        </w:trPr>
        <w:tc>
          <w:tcPr>
            <w:tcW w:w="22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sz w:val="18"/>
                <w:szCs w:val="18"/>
              </w:rPr>
            </w:pPr>
            <w:r>
              <w:rPr>
                <w:b/>
                <w:bCs/>
                <w:sz w:val="18"/>
                <w:szCs w:val="18"/>
              </w:rPr>
            </w:r>
          </w:p>
          <w:p>
            <w:pPr>
              <w:pStyle w:val="Normal"/>
              <w:widowControl w:val="false"/>
              <w:spacing w:lineRule="auto" w:line="240" w:before="0" w:after="0"/>
              <w:jc w:val="center"/>
              <w:rPr>
                <w:b/>
                <w:b/>
                <w:bCs/>
                <w:sz w:val="18"/>
                <w:szCs w:val="18"/>
              </w:rPr>
            </w:pPr>
            <w:r>
              <w:rPr>
                <w:b/>
                <w:bCs/>
                <w:sz w:val="18"/>
                <w:szCs w:val="18"/>
              </w:rPr>
              <w:t>NJEMAČKI JEZIK</w:t>
            </w:r>
          </w:p>
          <w:p>
            <w:pPr>
              <w:pStyle w:val="Normal"/>
              <w:widowControl w:val="false"/>
              <w:spacing w:lineRule="auto" w:line="240" w:before="0" w:after="0"/>
              <w:jc w:val="center"/>
              <w:rPr>
                <w:b/>
                <w:b/>
                <w:bCs/>
                <w:sz w:val="18"/>
                <w:szCs w:val="18"/>
              </w:rPr>
            </w:pPr>
            <w:r>
              <w:rPr>
                <w:b/>
                <w:bCs/>
                <w:sz w:val="18"/>
                <w:szCs w:val="18"/>
              </w:rPr>
            </w:r>
          </w:p>
          <w:p>
            <w:pPr>
              <w:pStyle w:val="Normal"/>
              <w:widowControl w:val="false"/>
              <w:spacing w:lineRule="auto" w:line="240" w:before="0" w:after="0"/>
              <w:jc w:val="center"/>
              <w:rPr>
                <w:b/>
                <w:b/>
                <w:bCs/>
                <w:sz w:val="18"/>
                <w:szCs w:val="18"/>
              </w:rPr>
            </w:pPr>
            <w:r>
              <w:rPr>
                <w:b/>
                <w:bCs/>
                <w:sz w:val="18"/>
                <w:szCs w:val="18"/>
              </w:rPr>
            </w:r>
          </w:p>
          <w:p>
            <w:pPr>
              <w:pStyle w:val="Normal"/>
              <w:widowControl w:val="false"/>
              <w:spacing w:lineRule="auto" w:line="240" w:before="0" w:after="0"/>
              <w:jc w:val="center"/>
              <w:rPr>
                <w:bCs/>
                <w:sz w:val="18"/>
                <w:szCs w:val="18"/>
              </w:rPr>
            </w:pPr>
            <w:r>
              <w:rPr>
                <w:bCs/>
                <w:sz w:val="18"/>
                <w:szCs w:val="18"/>
              </w:rPr>
              <w:t xml:space="preserve"> </w:t>
            </w:r>
            <w:r>
              <w:rPr>
                <w:bCs/>
                <w:sz w:val="18"/>
                <w:szCs w:val="18"/>
              </w:rPr>
              <w:t>IV.,  V. i VIII. razred</w:t>
            </w:r>
          </w:p>
        </w:tc>
        <w:tc>
          <w:tcPr>
            <w:tcW w:w="2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18"/>
                <w:szCs w:val="18"/>
              </w:rPr>
            </w:pPr>
            <w:r>
              <w:rPr>
                <w:bCs/>
                <w:sz w:val="18"/>
                <w:szCs w:val="18"/>
              </w:rPr>
              <w:t>Učenje njemačkog jezika te njegovo usmeno i pismeno izražavanje</w:t>
            </w:r>
          </w:p>
          <w:p>
            <w:pPr>
              <w:pStyle w:val="Normal"/>
              <w:widowControl w:val="false"/>
              <w:spacing w:lineRule="auto" w:line="240" w:before="0" w:after="0"/>
              <w:rPr>
                <w:sz w:val="18"/>
                <w:szCs w:val="18"/>
              </w:rPr>
            </w:pPr>
            <w:r>
              <w:rPr>
                <w:sz w:val="18"/>
                <w:szCs w:val="18"/>
              </w:rPr>
              <w:t>Stjecanje usmene i pisane komunikacijske kompetencije proširene elementima sociokulturne i interkulturalne kompetencije.</w:t>
            </w:r>
          </w:p>
        </w:tc>
        <w:tc>
          <w:tcPr>
            <w:tcW w:w="18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18"/>
                <w:szCs w:val="18"/>
              </w:rPr>
            </w:pPr>
            <w:r>
              <w:rPr>
                <w:sz w:val="18"/>
                <w:szCs w:val="18"/>
              </w:rPr>
              <w:t>Osposobiti učenike za komunikaciju i snalaženje u različitim situacijama u svakodnevnom životu, primjena naučenih izraza i fraza</w:t>
            </w:r>
          </w:p>
        </w:tc>
        <w:tc>
          <w:tcPr>
            <w:tcW w:w="1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18"/>
                <w:szCs w:val="18"/>
              </w:rPr>
            </w:pPr>
            <w:r>
              <w:rPr>
                <w:sz w:val="18"/>
                <w:szCs w:val="18"/>
              </w:rPr>
              <w:t>Mirta Bolotin i Davor Šalamon, učitelji njemačkog jezika</w:t>
            </w:r>
          </w:p>
        </w:tc>
        <w:tc>
          <w:tcPr>
            <w:tcW w:w="1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18"/>
                <w:szCs w:val="18"/>
              </w:rPr>
            </w:pPr>
            <w:r>
              <w:rPr>
                <w:sz w:val="18"/>
                <w:szCs w:val="18"/>
              </w:rPr>
              <w:t>Na satovima njemačkog jezika</w:t>
            </w:r>
          </w:p>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sz w:val="18"/>
                <w:szCs w:val="18"/>
              </w:rPr>
            </w:pPr>
            <w:r>
              <w:rPr>
                <w:sz w:val="18"/>
                <w:szCs w:val="18"/>
              </w:rPr>
              <w:t xml:space="preserve"> </w:t>
            </w:r>
            <w:r>
              <w:rPr>
                <w:sz w:val="18"/>
                <w:szCs w:val="18"/>
              </w:rPr>
              <w:t>dva sata tjedno,</w:t>
            </w:r>
          </w:p>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sz w:val="18"/>
                <w:szCs w:val="18"/>
              </w:rPr>
            </w:pPr>
            <w:r>
              <w:rPr>
                <w:sz w:val="18"/>
                <w:szCs w:val="18"/>
              </w:rPr>
              <w:t>3 skupine</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18"/>
                <w:szCs w:val="18"/>
              </w:rPr>
            </w:pPr>
            <w:r>
              <w:rPr>
                <w:sz w:val="18"/>
                <w:szCs w:val="18"/>
              </w:rPr>
              <w:t>Tijekom cijele nastavne godine kroz 70 sati.</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sz w:val="18"/>
                <w:szCs w:val="18"/>
              </w:rPr>
            </w:pPr>
            <w:r>
              <w:rPr>
                <w:sz w:val="18"/>
                <w:szCs w:val="18"/>
              </w:rPr>
              <w:t>Potrošni materijal</w:t>
            </w:r>
          </w:p>
        </w:tc>
        <w:tc>
          <w:tcPr>
            <w:tcW w:w="23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18"/>
                <w:szCs w:val="18"/>
              </w:rPr>
            </w:pPr>
            <w:r>
              <w:rPr>
                <w:bCs/>
                <w:iCs/>
                <w:sz w:val="18"/>
                <w:szCs w:val="18"/>
              </w:rPr>
              <w:t xml:space="preserve">Usmene i pismene </w:t>
            </w:r>
            <w:r>
              <w:rPr>
                <w:sz w:val="18"/>
                <w:szCs w:val="18"/>
              </w:rPr>
              <w:t>provjere znanja tijekom nastavne godine.</w:t>
            </w:r>
          </w:p>
          <w:p>
            <w:pPr>
              <w:pStyle w:val="Normal"/>
              <w:widowControl w:val="false"/>
              <w:spacing w:lineRule="auto" w:line="240" w:before="0" w:after="0"/>
              <w:jc w:val="center"/>
              <w:rPr>
                <w:sz w:val="18"/>
                <w:szCs w:val="18"/>
              </w:rPr>
            </w:pPr>
            <w:r>
              <w:rPr>
                <w:sz w:val="18"/>
                <w:szCs w:val="18"/>
              </w:rPr>
            </w:r>
          </w:p>
        </w:tc>
      </w:tr>
      <w:tr>
        <w:trPr>
          <w:trHeight w:val="940" w:hRule="atLeast"/>
        </w:trPr>
        <w:tc>
          <w:tcPr>
            <w:tcW w:w="22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sz w:val="18"/>
                <w:szCs w:val="18"/>
              </w:rPr>
            </w:pPr>
            <w:r>
              <w:rPr>
                <w:b/>
                <w:bCs/>
                <w:sz w:val="18"/>
                <w:szCs w:val="18"/>
              </w:rPr>
            </w:r>
          </w:p>
          <w:p>
            <w:pPr>
              <w:pStyle w:val="Normal"/>
              <w:widowControl w:val="false"/>
              <w:spacing w:lineRule="auto" w:line="240" w:before="0" w:after="0"/>
              <w:jc w:val="center"/>
              <w:rPr>
                <w:b/>
                <w:b/>
                <w:bCs/>
                <w:sz w:val="18"/>
                <w:szCs w:val="18"/>
              </w:rPr>
            </w:pPr>
            <w:r>
              <w:rPr>
                <w:b/>
                <w:bCs/>
                <w:sz w:val="18"/>
                <w:szCs w:val="18"/>
              </w:rPr>
              <w:t xml:space="preserve"> </w:t>
            </w:r>
            <w:r>
              <w:rPr>
                <w:b/>
                <w:bCs/>
                <w:sz w:val="18"/>
                <w:szCs w:val="18"/>
              </w:rPr>
              <w:t>ENGLESKI JEZIK</w:t>
            </w:r>
          </w:p>
          <w:p>
            <w:pPr>
              <w:pStyle w:val="Normal"/>
              <w:widowControl w:val="false"/>
              <w:spacing w:lineRule="auto" w:line="240" w:before="0" w:after="0"/>
              <w:jc w:val="center"/>
              <w:rPr>
                <w:b/>
                <w:b/>
                <w:bCs/>
                <w:sz w:val="18"/>
                <w:szCs w:val="18"/>
              </w:rPr>
            </w:pPr>
            <w:r>
              <w:rPr>
                <w:b/>
                <w:bCs/>
                <w:sz w:val="18"/>
                <w:szCs w:val="18"/>
              </w:rPr>
            </w:r>
          </w:p>
          <w:p>
            <w:pPr>
              <w:pStyle w:val="Normal"/>
              <w:widowControl w:val="false"/>
              <w:spacing w:lineRule="auto" w:line="240" w:before="0" w:after="0"/>
              <w:jc w:val="center"/>
              <w:rPr>
                <w:b/>
                <w:b/>
                <w:bCs/>
                <w:sz w:val="18"/>
                <w:szCs w:val="18"/>
              </w:rPr>
            </w:pPr>
            <w:r>
              <w:rPr>
                <w:b/>
                <w:bCs/>
                <w:sz w:val="18"/>
                <w:szCs w:val="18"/>
              </w:rPr>
            </w:r>
          </w:p>
          <w:p>
            <w:pPr>
              <w:pStyle w:val="Normal"/>
              <w:widowControl w:val="false"/>
              <w:spacing w:lineRule="auto" w:line="240" w:before="0" w:after="0"/>
              <w:jc w:val="center"/>
              <w:rPr>
                <w:bCs/>
                <w:sz w:val="18"/>
                <w:szCs w:val="18"/>
              </w:rPr>
            </w:pPr>
            <w:r>
              <w:rPr>
                <w:bCs/>
                <w:sz w:val="18"/>
                <w:szCs w:val="18"/>
              </w:rPr>
              <w:t>VI. i VII. razred</w:t>
            </w:r>
          </w:p>
        </w:tc>
        <w:tc>
          <w:tcPr>
            <w:tcW w:w="2568" w:type="dxa"/>
            <w:tcBorders>
              <w:left w:val="single" w:sz="4" w:space="0" w:color="000000"/>
              <w:bottom w:val="single" w:sz="4" w:space="0" w:color="000000"/>
              <w:right w:val="single" w:sz="4" w:space="0" w:color="000000"/>
            </w:tcBorders>
          </w:tcPr>
          <w:p>
            <w:pPr>
              <w:pStyle w:val="Normal"/>
              <w:widowControl w:val="false"/>
              <w:spacing w:lineRule="auto" w:line="240" w:before="0" w:after="0"/>
              <w:rPr>
                <w:bCs/>
                <w:sz w:val="18"/>
                <w:szCs w:val="18"/>
              </w:rPr>
            </w:pPr>
            <w:r>
              <w:rPr>
                <w:bCs/>
                <w:sz w:val="18"/>
                <w:szCs w:val="18"/>
              </w:rPr>
              <w:t>Učenje engleskog jezika te  usmeno i pismeno izražavanje</w:t>
            </w:r>
          </w:p>
          <w:p>
            <w:pPr>
              <w:pStyle w:val="Normal"/>
              <w:widowControl w:val="false"/>
              <w:spacing w:lineRule="auto" w:line="240" w:before="0" w:after="0"/>
              <w:rPr>
                <w:sz w:val="18"/>
                <w:szCs w:val="18"/>
              </w:rPr>
            </w:pPr>
            <w:r>
              <w:rPr>
                <w:sz w:val="18"/>
                <w:szCs w:val="18"/>
              </w:rPr>
              <w:t>Stjecanje usmene i pisane komunikacijske kompetencije proširene elementima sociokulturne i interkulturalne kompetencije.</w:t>
            </w:r>
          </w:p>
        </w:tc>
        <w:tc>
          <w:tcPr>
            <w:tcW w:w="1813"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18"/>
                <w:szCs w:val="18"/>
              </w:rPr>
            </w:pPr>
            <w:r>
              <w:rPr>
                <w:sz w:val="18"/>
                <w:szCs w:val="18"/>
              </w:rPr>
              <w:t>Osposobiti učenike za komunikaciju i snalaženje u različitim situacijama u svakodnevnom životu, primjena naučenih izraza i fraza</w:t>
            </w:r>
          </w:p>
        </w:tc>
        <w:tc>
          <w:tcPr>
            <w:tcW w:w="1851"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18"/>
                <w:szCs w:val="18"/>
              </w:rPr>
            </w:pPr>
            <w:r>
              <w:rPr>
                <w:sz w:val="18"/>
                <w:szCs w:val="18"/>
              </w:rPr>
            </w:r>
          </w:p>
          <w:p>
            <w:pPr>
              <w:pStyle w:val="Normal"/>
              <w:widowControl w:val="false"/>
              <w:spacing w:lineRule="auto" w:line="240" w:before="0" w:after="0"/>
              <w:rPr>
                <w:sz w:val="18"/>
                <w:szCs w:val="18"/>
              </w:rPr>
            </w:pPr>
            <w:r>
              <w:rPr>
                <w:sz w:val="18"/>
                <w:szCs w:val="18"/>
              </w:rPr>
              <w:t>Sandra Hostonski Hodak, učiteljica engleskog jezika</w:t>
            </w:r>
          </w:p>
        </w:tc>
        <w:tc>
          <w:tcPr>
            <w:tcW w:w="172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18"/>
                <w:szCs w:val="18"/>
              </w:rPr>
            </w:pPr>
            <w:r>
              <w:rPr>
                <w:sz w:val="18"/>
                <w:szCs w:val="18"/>
              </w:rPr>
              <w:t>Na satovima engleskog jezika, dva sata tjedno u dvije skupine.</w:t>
            </w:r>
          </w:p>
        </w:tc>
        <w:tc>
          <w:tcPr>
            <w:tcW w:w="14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18"/>
                <w:szCs w:val="18"/>
              </w:rPr>
            </w:pPr>
            <w:r>
              <w:rPr>
                <w:sz w:val="18"/>
                <w:szCs w:val="18"/>
              </w:rPr>
              <w:t>Tijekom cijele školske godine kroz 2 sata tjedno u svakoj skupini.</w:t>
            </w:r>
          </w:p>
        </w:tc>
        <w:tc>
          <w:tcPr>
            <w:tcW w:w="135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sz w:val="18"/>
                <w:szCs w:val="18"/>
              </w:rPr>
            </w:pPr>
            <w:r>
              <w:rPr>
                <w:sz w:val="18"/>
                <w:szCs w:val="18"/>
              </w:rPr>
              <w:t>Potrošni materijal</w:t>
            </w:r>
          </w:p>
        </w:tc>
        <w:tc>
          <w:tcPr>
            <w:tcW w:w="23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18"/>
                <w:szCs w:val="18"/>
              </w:rPr>
            </w:pPr>
            <w:r>
              <w:rPr>
                <w:bCs/>
                <w:iCs/>
                <w:sz w:val="18"/>
                <w:szCs w:val="18"/>
              </w:rPr>
              <w:t xml:space="preserve">Usmene i pismene </w:t>
            </w:r>
            <w:r>
              <w:rPr>
                <w:sz w:val="18"/>
                <w:szCs w:val="18"/>
              </w:rPr>
              <w:t>provjere znanja tijekom nastavne godine.</w:t>
            </w:r>
          </w:p>
          <w:p>
            <w:pPr>
              <w:pStyle w:val="Normal"/>
              <w:widowControl w:val="false"/>
              <w:spacing w:lineRule="auto" w:line="240" w:before="0" w:after="0"/>
              <w:jc w:val="center"/>
              <w:rPr>
                <w:sz w:val="18"/>
                <w:szCs w:val="18"/>
              </w:rPr>
            </w:pPr>
            <w:r>
              <w:rPr>
                <w:sz w:val="18"/>
                <w:szCs w:val="18"/>
              </w:rPr>
            </w:r>
          </w:p>
        </w:tc>
      </w:tr>
    </w:tbl>
    <w:p>
      <w:pPr>
        <w:pStyle w:val="NoSpacing1"/>
        <w:spacing w:lineRule="auto" w:line="276"/>
        <w:rPr>
          <w:rFonts w:ascii="Times New Roman" w:hAnsi="Times New Roman" w:cs="Times New Roman"/>
          <w:sz w:val="24"/>
          <w:szCs w:val="24"/>
        </w:rPr>
      </w:pPr>
      <w:r>
        <w:rPr>
          <w:rFonts w:cs="Times New Roman" w:ascii="Times New Roman" w:hAnsi="Times New Roman"/>
          <w:sz w:val="24"/>
          <w:szCs w:val="24"/>
        </w:rPr>
      </w:r>
    </w:p>
    <w:p>
      <w:pPr>
        <w:pStyle w:val="NoSpacing1"/>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jc w:val="center"/>
        <w:rPr>
          <w:sz w:val="20"/>
          <w:szCs w:val="20"/>
        </w:rPr>
      </w:pPr>
      <w:r>
        <w:rPr>
          <w:sz w:val="20"/>
          <w:szCs w:val="20"/>
        </w:rPr>
      </w:r>
    </w:p>
    <w:p>
      <w:pPr>
        <w:pStyle w:val="Normal"/>
        <w:spacing w:lineRule="auto" w:line="240"/>
        <w:rPr>
          <w:b/>
          <w:b/>
          <w:sz w:val="20"/>
          <w:szCs w:val="20"/>
        </w:rPr>
      </w:pPr>
      <w:r>
        <w:rPr>
          <w:b/>
          <w:sz w:val="20"/>
          <w:szCs w:val="20"/>
        </w:rPr>
      </w:r>
    </w:p>
    <w:p>
      <w:pPr>
        <w:pStyle w:val="Normal"/>
        <w:spacing w:lineRule="auto" w:line="240"/>
        <w:rPr>
          <w:b/>
          <w:b/>
          <w:sz w:val="20"/>
          <w:szCs w:val="20"/>
        </w:rPr>
      </w:pPr>
      <w:r>
        <w:rPr>
          <w:b/>
          <w:sz w:val="20"/>
          <w:szCs w:val="20"/>
        </w:rPr>
      </w:r>
    </w:p>
    <w:p>
      <w:pPr>
        <w:pStyle w:val="Normal"/>
        <w:spacing w:lineRule="auto" w:line="240"/>
        <w:rPr>
          <w:b/>
          <w:b/>
          <w:sz w:val="20"/>
          <w:szCs w:val="20"/>
        </w:rPr>
      </w:pPr>
      <w:r>
        <w:rPr>
          <w:b/>
          <w:sz w:val="20"/>
          <w:szCs w:val="20"/>
        </w:rPr>
      </w:r>
    </w:p>
    <w:p>
      <w:pPr>
        <w:pStyle w:val="Normal"/>
        <w:spacing w:lineRule="auto" w:line="240"/>
        <w:rPr>
          <w:b/>
          <w:b/>
          <w:sz w:val="20"/>
          <w:szCs w:val="20"/>
        </w:rPr>
      </w:pPr>
      <w:r>
        <w:rPr>
          <w:b/>
          <w:sz w:val="20"/>
          <w:szCs w:val="20"/>
        </w:rPr>
      </w:r>
    </w:p>
    <w:p>
      <w:pPr>
        <w:pStyle w:val="Normal"/>
        <w:spacing w:lineRule="auto" w:line="240"/>
        <w:jc w:val="center"/>
        <w:rPr>
          <w:b/>
          <w:b/>
          <w:sz w:val="20"/>
          <w:szCs w:val="20"/>
        </w:rPr>
      </w:pPr>
      <w:r>
        <w:rPr>
          <w:b/>
          <w:sz w:val="20"/>
          <w:szCs w:val="20"/>
        </w:rPr>
      </w:r>
    </w:p>
    <w:p>
      <w:pPr>
        <w:pStyle w:val="Normal"/>
        <w:spacing w:lineRule="auto" w:line="240"/>
        <w:jc w:val="center"/>
        <w:rPr>
          <w:b/>
          <w:b/>
          <w:sz w:val="20"/>
          <w:szCs w:val="20"/>
        </w:rPr>
      </w:pPr>
      <w:r>
        <w:rPr>
          <w:b/>
          <w:sz w:val="20"/>
          <w:szCs w:val="20"/>
        </w:rPr>
      </w:r>
    </w:p>
    <w:p>
      <w:pPr>
        <w:pStyle w:val="Normal"/>
        <w:spacing w:lineRule="auto" w:line="240"/>
        <w:jc w:val="center"/>
        <w:rPr>
          <w:b/>
          <w:b/>
          <w:sz w:val="20"/>
          <w:szCs w:val="20"/>
        </w:rPr>
      </w:pPr>
      <w:r>
        <w:rPr>
          <w:b/>
          <w:sz w:val="20"/>
          <w:szCs w:val="20"/>
        </w:rPr>
      </w:r>
    </w:p>
    <w:p>
      <w:pPr>
        <w:pStyle w:val="Normal"/>
        <w:spacing w:lineRule="auto" w:line="240"/>
        <w:jc w:val="center"/>
        <w:rPr>
          <w:b/>
          <w:b/>
          <w:sz w:val="20"/>
          <w:szCs w:val="20"/>
        </w:rPr>
      </w:pPr>
      <w:r>
        <w:rPr>
          <w:b/>
          <w:sz w:val="20"/>
          <w:szCs w:val="20"/>
        </w:rPr>
      </w:r>
    </w:p>
    <w:p>
      <w:pPr>
        <w:pStyle w:val="Normal"/>
        <w:spacing w:lineRule="auto" w:line="240"/>
        <w:jc w:val="center"/>
        <w:rPr>
          <w:b/>
          <w:b/>
          <w:sz w:val="20"/>
          <w:szCs w:val="20"/>
        </w:rPr>
      </w:pPr>
      <w:r>
        <w:rPr>
          <w:b/>
          <w:sz w:val="20"/>
          <w:szCs w:val="20"/>
        </w:rPr>
      </w:r>
    </w:p>
    <w:p>
      <w:pPr>
        <w:pStyle w:val="Normal"/>
        <w:spacing w:lineRule="auto" w:line="240"/>
        <w:jc w:val="center"/>
        <w:rPr>
          <w:b/>
          <w:b/>
          <w:sz w:val="20"/>
          <w:szCs w:val="20"/>
        </w:rPr>
      </w:pPr>
      <w:r>
        <w:rPr>
          <w:b/>
          <w:sz w:val="20"/>
          <w:szCs w:val="20"/>
        </w:rPr>
      </w:r>
    </w:p>
    <w:p>
      <w:pPr>
        <w:pStyle w:val="Normal"/>
        <w:spacing w:lineRule="auto" w:line="240"/>
        <w:jc w:val="center"/>
        <w:rPr>
          <w:b/>
          <w:b/>
          <w:sz w:val="20"/>
          <w:szCs w:val="20"/>
        </w:rPr>
      </w:pPr>
      <w:r>
        <w:rPr>
          <w:b/>
          <w:sz w:val="20"/>
          <w:szCs w:val="20"/>
        </w:rPr>
      </w:r>
    </w:p>
    <w:p>
      <w:pPr>
        <w:pStyle w:val="Normal"/>
        <w:spacing w:lineRule="auto" w:line="240"/>
        <w:jc w:val="center"/>
        <w:rPr>
          <w:b/>
          <w:b/>
          <w:sz w:val="20"/>
          <w:szCs w:val="20"/>
        </w:rPr>
      </w:pPr>
      <w:r>
        <w:rPr>
          <w:b/>
          <w:sz w:val="20"/>
          <w:szCs w:val="20"/>
        </w:rPr>
      </w:r>
    </w:p>
    <w:p>
      <w:pPr>
        <w:pStyle w:val="Normal"/>
        <w:spacing w:lineRule="auto" w:line="240"/>
        <w:jc w:val="center"/>
        <w:rPr>
          <w:rFonts w:ascii="Arial" w:hAnsi="Arial" w:cs="Arial"/>
          <w:b/>
          <w:b/>
          <w:sz w:val="18"/>
          <w:szCs w:val="18"/>
        </w:rPr>
      </w:pPr>
      <w:r>
        <w:rPr>
          <w:rFonts w:cs="Arial" w:ascii="Arial" w:hAnsi="Arial"/>
          <w:b/>
          <w:sz w:val="18"/>
          <w:szCs w:val="18"/>
        </w:rPr>
        <w:t>II. DODATNA NASTAVA</w:t>
      </w:r>
    </w:p>
    <w:p>
      <w:pPr>
        <w:pStyle w:val="Normal"/>
        <w:spacing w:lineRule="auto" w:line="240"/>
        <w:jc w:val="center"/>
        <w:rPr>
          <w:rFonts w:ascii="Arial" w:hAnsi="Arial" w:cs="Arial"/>
          <w:b/>
          <w:b/>
          <w:sz w:val="18"/>
          <w:szCs w:val="18"/>
        </w:rPr>
      </w:pPr>
      <w:r>
        <w:rPr>
          <w:rFonts w:cs="Arial" w:ascii="Arial" w:hAnsi="Arial"/>
          <w:b/>
          <w:sz w:val="18"/>
          <w:szCs w:val="18"/>
        </w:rPr>
      </w:r>
    </w:p>
    <w:p>
      <w:pPr>
        <w:pStyle w:val="Normal"/>
        <w:spacing w:lineRule="auto" w:line="240"/>
        <w:jc w:val="center"/>
        <w:rPr>
          <w:b/>
          <w:b/>
          <w:sz w:val="20"/>
          <w:szCs w:val="20"/>
        </w:rPr>
      </w:pPr>
      <w:r>
        <w:rPr>
          <w:b/>
          <w:sz w:val="20"/>
          <w:szCs w:val="20"/>
        </w:rPr>
      </w:r>
    </w:p>
    <w:p>
      <w:pPr>
        <w:pStyle w:val="Normal"/>
        <w:spacing w:lineRule="auto" w:line="240"/>
        <w:jc w:val="center"/>
        <w:rPr>
          <w:b/>
          <w:b/>
          <w:sz w:val="20"/>
          <w:szCs w:val="20"/>
        </w:rPr>
      </w:pPr>
      <w:r>
        <w:rPr>
          <w:b/>
          <w:sz w:val="20"/>
          <w:szCs w:val="20"/>
        </w:rPr>
      </w:r>
    </w:p>
    <w:p>
      <w:pPr>
        <w:pStyle w:val="Normal"/>
        <w:spacing w:lineRule="auto" w:line="240"/>
        <w:jc w:val="center"/>
        <w:rPr>
          <w:b/>
          <w:b/>
          <w:sz w:val="20"/>
          <w:szCs w:val="20"/>
        </w:rPr>
      </w:pPr>
      <w:r>
        <w:rPr>
          <w:b/>
          <w:sz w:val="20"/>
          <w:szCs w:val="20"/>
        </w:rPr>
      </w:r>
    </w:p>
    <w:p>
      <w:pPr>
        <w:pStyle w:val="Normal"/>
        <w:spacing w:lineRule="auto" w:line="240"/>
        <w:jc w:val="center"/>
        <w:rPr>
          <w:b/>
          <w:b/>
          <w:sz w:val="20"/>
          <w:szCs w:val="20"/>
        </w:rPr>
      </w:pPr>
      <w:r>
        <w:rPr>
          <w:b/>
          <w:sz w:val="20"/>
          <w:szCs w:val="20"/>
        </w:rPr>
      </w:r>
    </w:p>
    <w:p>
      <w:pPr>
        <w:pStyle w:val="Normal"/>
        <w:spacing w:lineRule="auto" w:line="240"/>
        <w:jc w:val="center"/>
        <w:rPr>
          <w:b/>
          <w:b/>
          <w:sz w:val="20"/>
          <w:szCs w:val="20"/>
        </w:rPr>
      </w:pPr>
      <w:r>
        <w:rPr>
          <w:b/>
          <w:sz w:val="20"/>
          <w:szCs w:val="20"/>
        </w:rPr>
      </w:r>
    </w:p>
    <w:p>
      <w:pPr>
        <w:pStyle w:val="Normal"/>
        <w:spacing w:lineRule="auto" w:line="240"/>
        <w:jc w:val="center"/>
        <w:rPr>
          <w:b/>
          <w:b/>
          <w:sz w:val="20"/>
          <w:szCs w:val="20"/>
        </w:rPr>
      </w:pPr>
      <w:r>
        <w:rPr>
          <w:b/>
          <w:sz w:val="20"/>
          <w:szCs w:val="20"/>
        </w:rPr>
      </w:r>
    </w:p>
    <w:p>
      <w:pPr>
        <w:pStyle w:val="Normal"/>
        <w:spacing w:lineRule="auto" w:line="240"/>
        <w:jc w:val="center"/>
        <w:rPr>
          <w:b/>
          <w:b/>
          <w:sz w:val="20"/>
          <w:szCs w:val="20"/>
        </w:rPr>
      </w:pPr>
      <w:r>
        <w:rPr>
          <w:b/>
          <w:sz w:val="20"/>
          <w:szCs w:val="20"/>
        </w:rPr>
      </w:r>
    </w:p>
    <w:p>
      <w:pPr>
        <w:pStyle w:val="Normal"/>
        <w:spacing w:lineRule="auto" w:line="240"/>
        <w:jc w:val="center"/>
        <w:rPr>
          <w:b/>
          <w:b/>
          <w:sz w:val="20"/>
          <w:szCs w:val="20"/>
        </w:rPr>
      </w:pPr>
      <w:r>
        <w:rPr>
          <w:b/>
          <w:sz w:val="20"/>
          <w:szCs w:val="20"/>
        </w:rPr>
      </w:r>
    </w:p>
    <w:p>
      <w:pPr>
        <w:pStyle w:val="Normal"/>
        <w:spacing w:lineRule="auto" w:line="240"/>
        <w:jc w:val="center"/>
        <w:rPr>
          <w:b/>
          <w:b/>
          <w:sz w:val="20"/>
          <w:szCs w:val="20"/>
        </w:rPr>
      </w:pPr>
      <w:r>
        <w:rPr>
          <w:b/>
          <w:sz w:val="20"/>
          <w:szCs w:val="20"/>
        </w:rPr>
      </w:r>
    </w:p>
    <w:p>
      <w:pPr>
        <w:pStyle w:val="Normal"/>
        <w:spacing w:lineRule="auto" w:line="240"/>
        <w:jc w:val="center"/>
        <w:rPr>
          <w:b/>
          <w:b/>
          <w:sz w:val="20"/>
          <w:szCs w:val="20"/>
        </w:rPr>
      </w:pPr>
      <w:r>
        <w:rPr>
          <w:b/>
          <w:sz w:val="20"/>
          <w:szCs w:val="20"/>
        </w:rPr>
      </w:r>
    </w:p>
    <w:p>
      <w:pPr>
        <w:pStyle w:val="Normal"/>
        <w:spacing w:lineRule="auto" w:line="240"/>
        <w:rPr>
          <w:b/>
          <w:b/>
          <w:sz w:val="20"/>
          <w:szCs w:val="20"/>
        </w:rPr>
      </w:pPr>
      <w:r>
        <w:rPr>
          <w:b/>
          <w:sz w:val="20"/>
          <w:szCs w:val="20"/>
        </w:rPr>
      </w:r>
    </w:p>
    <w:p>
      <w:pPr>
        <w:pStyle w:val="Normal"/>
        <w:spacing w:lineRule="auto" w:line="240"/>
        <w:rPr>
          <w:b/>
          <w:b/>
          <w:sz w:val="20"/>
          <w:szCs w:val="20"/>
        </w:rPr>
      </w:pPr>
      <w:r>
        <w:rPr>
          <w:b/>
          <w:sz w:val="20"/>
          <w:szCs w:val="20"/>
        </w:rPr>
      </w:r>
    </w:p>
    <w:p>
      <w:pPr>
        <w:pStyle w:val="Normal"/>
        <w:spacing w:lineRule="auto" w:line="240"/>
        <w:jc w:val="center"/>
        <w:rPr>
          <w:b/>
          <w:b/>
          <w:sz w:val="20"/>
          <w:szCs w:val="20"/>
        </w:rPr>
      </w:pPr>
      <w:r>
        <w:rPr>
          <w:b/>
          <w:sz w:val="20"/>
          <w:szCs w:val="20"/>
        </w:rPr>
      </w:r>
    </w:p>
    <w:tbl>
      <w:tblPr>
        <w:tblW w:w="1528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2076"/>
        <w:gridCol w:w="2669"/>
        <w:gridCol w:w="1749"/>
        <w:gridCol w:w="1992"/>
        <w:gridCol w:w="1816"/>
        <w:gridCol w:w="1145"/>
        <w:gridCol w:w="26"/>
        <w:gridCol w:w="1306"/>
        <w:gridCol w:w="53"/>
        <w:gridCol w:w="2220"/>
        <w:gridCol w:w="234"/>
      </w:tblGrid>
      <w:tr>
        <w:trPr>
          <w:trHeight w:val="940" w:hRule="atLeast"/>
        </w:trPr>
        <w:tc>
          <w:tcPr>
            <w:tcW w:w="15052" w:type="dxa"/>
            <w:gridSpan w:val="10"/>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
                <w:b/>
                <w:sz w:val="18"/>
                <w:szCs w:val="18"/>
              </w:rPr>
            </w:pPr>
            <w:r>
              <w:rPr>
                <w:b/>
                <w:sz w:val="18"/>
                <w:szCs w:val="18"/>
              </w:rPr>
              <w:t>II.  DODATNA NASTAVA</w:t>
            </w:r>
          </w:p>
        </w:tc>
        <w:tc>
          <w:tcPr>
            <w:tcW w:w="234" w:type="dxa"/>
            <w:tcBorders/>
            <w:shd w:color="auto" w:fill="F6F9D4" w:val="clear"/>
          </w:tcPr>
          <w:p>
            <w:pPr>
              <w:pStyle w:val="Normal"/>
              <w:widowControl w:val="false"/>
              <w:spacing w:before="0" w:after="200"/>
              <w:rPr>
                <w:sz w:val="18"/>
                <w:szCs w:val="18"/>
              </w:rPr>
            </w:pPr>
            <w:r>
              <w:rPr>
                <w:sz w:val="18"/>
                <w:szCs w:val="18"/>
              </w:rPr>
            </w:r>
          </w:p>
        </w:tc>
      </w:tr>
      <w:tr>
        <w:trPr>
          <w:trHeight w:val="940" w:hRule="atLeast"/>
        </w:trPr>
        <w:tc>
          <w:tcPr>
            <w:tcW w:w="2076"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
                <w:b/>
                <w:sz w:val="18"/>
                <w:szCs w:val="18"/>
              </w:rPr>
            </w:pPr>
            <w:r>
              <w:rPr>
                <w:b/>
                <w:sz w:val="18"/>
                <w:szCs w:val="18"/>
              </w:rPr>
              <w:t>Aktivnost, program ili projekt</w:t>
            </w:r>
          </w:p>
        </w:tc>
        <w:tc>
          <w:tcPr>
            <w:tcW w:w="2669"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
                <w:b/>
                <w:sz w:val="18"/>
                <w:szCs w:val="18"/>
              </w:rPr>
            </w:pPr>
            <w:r>
              <w:rPr>
                <w:b/>
                <w:sz w:val="18"/>
                <w:szCs w:val="18"/>
              </w:rPr>
              <w:t>Ciljevi</w:t>
            </w:r>
          </w:p>
        </w:tc>
        <w:tc>
          <w:tcPr>
            <w:tcW w:w="1749"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
                <w:b/>
                <w:sz w:val="18"/>
                <w:szCs w:val="18"/>
              </w:rPr>
            </w:pPr>
            <w:r>
              <w:rPr>
                <w:b/>
                <w:sz w:val="18"/>
                <w:szCs w:val="18"/>
              </w:rPr>
              <w:t>Namjena</w:t>
            </w:r>
          </w:p>
        </w:tc>
        <w:tc>
          <w:tcPr>
            <w:tcW w:w="1992"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
                <w:b/>
                <w:sz w:val="18"/>
                <w:szCs w:val="18"/>
              </w:rPr>
            </w:pPr>
            <w:r>
              <w:rPr>
                <w:b/>
                <w:sz w:val="18"/>
                <w:szCs w:val="18"/>
              </w:rPr>
              <w:t>Nositelj i njihova odgovornost</w:t>
            </w:r>
          </w:p>
        </w:tc>
        <w:tc>
          <w:tcPr>
            <w:tcW w:w="1816"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
                <w:b/>
                <w:sz w:val="18"/>
                <w:szCs w:val="18"/>
              </w:rPr>
            </w:pPr>
            <w:r>
              <w:rPr>
                <w:b/>
                <w:sz w:val="18"/>
                <w:szCs w:val="18"/>
              </w:rPr>
              <w:t>Način realizacije</w:t>
            </w:r>
          </w:p>
        </w:tc>
        <w:tc>
          <w:tcPr>
            <w:tcW w:w="1171" w:type="dxa"/>
            <w:gridSpan w:val="2"/>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
                <w:b/>
                <w:sz w:val="18"/>
                <w:szCs w:val="18"/>
              </w:rPr>
            </w:pPr>
            <w:r>
              <w:rPr>
                <w:b/>
                <w:sz w:val="18"/>
                <w:szCs w:val="18"/>
              </w:rPr>
              <w:t>Vremenik</w:t>
            </w:r>
          </w:p>
        </w:tc>
        <w:tc>
          <w:tcPr>
            <w:tcW w:w="1306"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
                <w:b/>
                <w:sz w:val="18"/>
                <w:szCs w:val="18"/>
              </w:rPr>
            </w:pPr>
            <w:r>
              <w:rPr>
                <w:b/>
                <w:sz w:val="18"/>
                <w:szCs w:val="18"/>
              </w:rPr>
              <w:t>Detaljan troškovnik</w:t>
            </w:r>
          </w:p>
        </w:tc>
        <w:tc>
          <w:tcPr>
            <w:tcW w:w="2273" w:type="dxa"/>
            <w:gridSpan w:val="2"/>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
                <w:b/>
                <w:sz w:val="18"/>
                <w:szCs w:val="18"/>
              </w:rPr>
            </w:pPr>
            <w:r>
              <w:rPr>
                <w:b/>
                <w:sz w:val="18"/>
                <w:szCs w:val="18"/>
              </w:rPr>
              <w:t>Način vrednovanja i način korištenja rezultata vrednovanja</w:t>
            </w:r>
          </w:p>
        </w:tc>
        <w:tc>
          <w:tcPr>
            <w:tcW w:w="234" w:type="dxa"/>
            <w:tcBorders/>
            <w:shd w:color="auto" w:fill="F6F9D4" w:val="clear"/>
          </w:tcPr>
          <w:p>
            <w:pPr>
              <w:pStyle w:val="Normal"/>
              <w:widowControl w:val="false"/>
              <w:spacing w:before="0" w:after="200"/>
              <w:rPr>
                <w:sz w:val="18"/>
                <w:szCs w:val="18"/>
              </w:rPr>
            </w:pPr>
            <w:r>
              <w:rPr>
                <w:sz w:val="18"/>
                <w:szCs w:val="18"/>
              </w:rPr>
            </w:r>
          </w:p>
        </w:tc>
      </w:tr>
      <w:tr>
        <w:trPr>
          <w:trHeight w:val="4904" w:hRule="atLeast"/>
        </w:trPr>
        <w:tc>
          <w:tcPr>
            <w:tcW w:w="20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b/>
                <w:b/>
                <w:bCs/>
                <w:sz w:val="18"/>
                <w:szCs w:val="18"/>
              </w:rPr>
            </w:pPr>
            <w:r>
              <w:rPr>
                <w:b/>
                <w:bCs/>
                <w:sz w:val="18"/>
                <w:szCs w:val="18"/>
              </w:rPr>
              <w:t>DODATNA NASTAVA MATEMATIKE</w:t>
            </w:r>
          </w:p>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b/>
                <w:b/>
                <w:sz w:val="18"/>
                <w:szCs w:val="18"/>
              </w:rPr>
            </w:pPr>
            <w:r>
              <w:rPr>
                <w:b/>
                <w:sz w:val="18"/>
                <w:szCs w:val="18"/>
              </w:rPr>
              <w:t>I. - VIII.  razred</w:t>
            </w:r>
          </w:p>
        </w:tc>
        <w:tc>
          <w:tcPr>
            <w:tcW w:w="26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18"/>
                <w:szCs w:val="18"/>
              </w:rPr>
            </w:pPr>
            <w:r>
              <w:rPr>
                <w:sz w:val="18"/>
                <w:szCs w:val="18"/>
              </w:rPr>
              <w:t>Individualni rad s učenicima koji pokazuju poseban interes za matematiku, postižu iznadprosječne rezultate te žele saznati i naučiti više. Poticanje logičko – matematičkog razmišljanja i kreativnih ideja u pronalaženju rješenja te razvijanje sposobnosti rješavanja složenijih matematičkih zadataka i problema. Produbljivanje znanja iz matematike.</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18"/>
                <w:szCs w:val="18"/>
              </w:rPr>
            </w:pPr>
            <w:r>
              <w:rPr>
                <w:sz w:val="18"/>
                <w:szCs w:val="18"/>
              </w:rPr>
              <w:t>Kroz znanja iz matematike osposobiti učenike za osmišljavanje i rješavanje raznih praktičnih problema, razvijati natjecateljski duh i strast prema rješavanju svih vrsta enigmatskih sadržaja.</w:t>
            </w:r>
          </w:p>
        </w:tc>
        <w:tc>
          <w:tcPr>
            <w:tcW w:w="1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18"/>
                <w:szCs w:val="18"/>
              </w:rPr>
            </w:pPr>
            <w:r>
              <w:rPr>
                <w:sz w:val="18"/>
                <w:szCs w:val="18"/>
              </w:rPr>
            </w:r>
          </w:p>
          <w:p>
            <w:pPr>
              <w:pStyle w:val="Normal"/>
              <w:widowControl w:val="false"/>
              <w:spacing w:lineRule="auto" w:line="240" w:before="0" w:after="0"/>
              <w:rPr>
                <w:sz w:val="18"/>
                <w:szCs w:val="18"/>
              </w:rPr>
            </w:pPr>
            <w:r>
              <w:rPr>
                <w:sz w:val="18"/>
                <w:szCs w:val="18"/>
              </w:rPr>
              <w:t>Učiteljice razredne nastave od I. - IV.</w:t>
            </w:r>
          </w:p>
          <w:p>
            <w:pPr>
              <w:pStyle w:val="Normal"/>
              <w:widowControl w:val="false"/>
              <w:spacing w:lineRule="auto" w:line="240" w:before="0" w:after="0"/>
              <w:rPr>
                <w:sz w:val="18"/>
                <w:szCs w:val="18"/>
              </w:rPr>
            </w:pPr>
            <w:r>
              <w:rPr>
                <w:sz w:val="18"/>
                <w:szCs w:val="18"/>
              </w:rPr>
            </w:r>
          </w:p>
          <w:p>
            <w:pPr>
              <w:pStyle w:val="Normal"/>
              <w:widowControl w:val="false"/>
              <w:spacing w:lineRule="auto" w:line="240" w:before="0" w:after="0"/>
              <w:rPr>
                <w:sz w:val="18"/>
                <w:szCs w:val="18"/>
              </w:rPr>
            </w:pPr>
            <w:r>
              <w:rPr>
                <w:sz w:val="18"/>
                <w:szCs w:val="18"/>
              </w:rPr>
              <w:t>Učitelji matematike:</w:t>
            </w:r>
          </w:p>
          <w:p>
            <w:pPr>
              <w:pStyle w:val="Normal"/>
              <w:widowControl w:val="false"/>
              <w:spacing w:lineRule="auto" w:line="240" w:before="0" w:after="0"/>
              <w:rPr>
                <w:sz w:val="18"/>
                <w:szCs w:val="18"/>
              </w:rPr>
            </w:pPr>
            <w:r>
              <w:rPr>
                <w:sz w:val="18"/>
                <w:szCs w:val="18"/>
              </w:rPr>
              <w:t>S. Đikić, M. Đikić i M. Alilović</w:t>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18"/>
                <w:szCs w:val="18"/>
              </w:rPr>
            </w:pPr>
            <w:r>
              <w:rPr>
                <w:sz w:val="18"/>
                <w:szCs w:val="18"/>
              </w:rPr>
              <w:t>Prema programu dodatne nastave uz</w:t>
            </w:r>
          </w:p>
          <w:p>
            <w:pPr>
              <w:pStyle w:val="Normal"/>
              <w:widowControl w:val="false"/>
              <w:spacing w:lineRule="auto" w:line="240" w:before="0" w:after="0"/>
              <w:jc w:val="center"/>
              <w:rPr>
                <w:sz w:val="18"/>
                <w:szCs w:val="18"/>
              </w:rPr>
            </w:pPr>
            <w:r>
              <w:rPr>
                <w:sz w:val="18"/>
                <w:szCs w:val="18"/>
              </w:rPr>
              <w:t>individualni pristup svakom učeniku u</w:t>
            </w:r>
          </w:p>
        </w:tc>
        <w:tc>
          <w:tcPr>
            <w:tcW w:w="1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18"/>
                <w:szCs w:val="18"/>
              </w:rPr>
            </w:pPr>
            <w:r>
              <w:rPr>
                <w:sz w:val="18"/>
                <w:szCs w:val="18"/>
              </w:rPr>
              <w:t>Tijekom školske godine po jedan sat tjedno u svakom razrednom odjelu</w:t>
            </w:r>
          </w:p>
        </w:tc>
        <w:tc>
          <w:tcPr>
            <w:tcW w:w="13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18"/>
                <w:szCs w:val="18"/>
              </w:rPr>
            </w:pPr>
            <w:r>
              <w:rPr>
                <w:sz w:val="18"/>
                <w:szCs w:val="18"/>
              </w:rPr>
              <w:t>Troškovi kopiranja zadataka, putni troškovi  za odlazak na natjecanje</w:t>
            </w:r>
          </w:p>
        </w:tc>
        <w:tc>
          <w:tcPr>
            <w:tcW w:w="22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18"/>
                <w:szCs w:val="18"/>
              </w:rPr>
            </w:pPr>
            <w:r>
              <w:rPr>
                <w:sz w:val="18"/>
                <w:szCs w:val="18"/>
              </w:rPr>
              <w:t>Redovito individualno praćenje uspješnosti usvajanja planiranih dodatnih sadržaja (usmeno i pisano)</w:t>
            </w:r>
          </w:p>
          <w:p>
            <w:pPr>
              <w:pStyle w:val="Normal"/>
              <w:widowControl w:val="false"/>
              <w:spacing w:lineRule="auto" w:line="240" w:before="0" w:after="0"/>
              <w:rPr>
                <w:sz w:val="18"/>
                <w:szCs w:val="18"/>
              </w:rPr>
            </w:pPr>
            <w:r>
              <w:rPr>
                <w:sz w:val="18"/>
                <w:szCs w:val="18"/>
              </w:rPr>
            </w:r>
          </w:p>
          <w:p>
            <w:pPr>
              <w:pStyle w:val="Normal"/>
              <w:widowControl w:val="false"/>
              <w:spacing w:lineRule="auto" w:line="240" w:before="0" w:after="0"/>
              <w:rPr>
                <w:sz w:val="18"/>
                <w:szCs w:val="18"/>
              </w:rPr>
            </w:pPr>
            <w:r>
              <w:rPr>
                <w:sz w:val="18"/>
                <w:szCs w:val="18"/>
              </w:rPr>
              <w:t>Rezultati postignuti na natjecanjima, analiza rezultata s ciljem daljnjeg napretka.</w:t>
            </w:r>
          </w:p>
        </w:tc>
        <w:tc>
          <w:tcPr>
            <w:tcW w:w="234" w:type="dxa"/>
            <w:tcBorders/>
          </w:tcPr>
          <w:p>
            <w:pPr>
              <w:pStyle w:val="Normal"/>
              <w:widowControl w:val="false"/>
              <w:spacing w:before="0" w:after="200"/>
              <w:rPr>
                <w:sz w:val="18"/>
                <w:szCs w:val="18"/>
              </w:rPr>
            </w:pPr>
            <w:r>
              <w:rPr>
                <w:sz w:val="18"/>
                <w:szCs w:val="18"/>
              </w:rPr>
            </w:r>
          </w:p>
        </w:tc>
      </w:tr>
      <w:tr>
        <w:trPr>
          <w:trHeight w:val="1408" w:hRule="atLeast"/>
        </w:trPr>
        <w:tc>
          <w:tcPr>
            <w:tcW w:w="207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sz w:val="18"/>
                <w:szCs w:val="18"/>
                <w:lang w:eastAsia="hr-HR"/>
              </w:rPr>
            </w:pPr>
            <w:r>
              <w:rPr>
                <w:b/>
                <w:bCs/>
                <w:sz w:val="18"/>
                <w:szCs w:val="18"/>
                <w:lang w:eastAsia="hr-HR"/>
              </w:rPr>
            </w:r>
          </w:p>
          <w:p>
            <w:pPr>
              <w:pStyle w:val="Normal"/>
              <w:widowControl w:val="false"/>
              <w:spacing w:lineRule="auto" w:line="240" w:before="0" w:after="0"/>
              <w:jc w:val="center"/>
              <w:rPr>
                <w:b/>
                <w:b/>
                <w:bCs/>
                <w:sz w:val="18"/>
                <w:szCs w:val="18"/>
                <w:lang w:eastAsia="hr-HR"/>
              </w:rPr>
            </w:pPr>
            <w:r>
              <w:rPr>
                <w:b/>
                <w:bCs/>
                <w:sz w:val="18"/>
                <w:szCs w:val="18"/>
                <w:lang w:eastAsia="hr-HR"/>
              </w:rPr>
            </w:r>
          </w:p>
          <w:p>
            <w:pPr>
              <w:pStyle w:val="Normal"/>
              <w:widowControl w:val="false"/>
              <w:spacing w:lineRule="auto" w:line="240" w:before="0" w:after="0"/>
              <w:jc w:val="center"/>
              <w:rPr>
                <w:b/>
                <w:b/>
                <w:bCs/>
                <w:sz w:val="18"/>
                <w:szCs w:val="18"/>
                <w:lang w:eastAsia="hr-HR"/>
              </w:rPr>
            </w:pPr>
            <w:r>
              <w:rPr>
                <w:b/>
                <w:bCs/>
                <w:sz w:val="18"/>
                <w:szCs w:val="18"/>
                <w:lang w:eastAsia="hr-HR"/>
              </w:rPr>
              <w:t>DODATNA NASTAVA</w:t>
            </w:r>
          </w:p>
          <w:p>
            <w:pPr>
              <w:pStyle w:val="Normal"/>
              <w:widowControl w:val="false"/>
              <w:spacing w:lineRule="auto" w:line="240" w:before="0" w:after="0"/>
              <w:jc w:val="center"/>
              <w:rPr>
                <w:b/>
                <w:b/>
                <w:bCs/>
                <w:sz w:val="18"/>
                <w:szCs w:val="18"/>
                <w:lang w:eastAsia="hr-HR"/>
              </w:rPr>
            </w:pPr>
            <w:r>
              <w:rPr>
                <w:b/>
                <w:bCs/>
                <w:sz w:val="18"/>
                <w:szCs w:val="18"/>
                <w:lang w:eastAsia="hr-HR"/>
              </w:rPr>
              <w:t>HRVATSKOG JEZIKA</w:t>
            </w:r>
          </w:p>
          <w:p>
            <w:pPr>
              <w:pStyle w:val="Normal"/>
              <w:widowControl w:val="false"/>
              <w:spacing w:lineRule="auto" w:line="240" w:before="0" w:after="0"/>
              <w:jc w:val="center"/>
              <w:rPr>
                <w:b/>
                <w:b/>
                <w:bCs/>
                <w:sz w:val="18"/>
                <w:szCs w:val="18"/>
                <w:lang w:eastAsia="hr-HR"/>
              </w:rPr>
            </w:pPr>
            <w:r>
              <w:rPr>
                <w:b/>
                <w:bCs/>
                <w:sz w:val="18"/>
                <w:szCs w:val="18"/>
                <w:lang w:eastAsia="hr-HR"/>
              </w:rPr>
              <w:t>VII. - VIII. Razred</w:t>
            </w:r>
          </w:p>
          <w:p>
            <w:pPr>
              <w:pStyle w:val="Normal"/>
              <w:widowControl w:val="false"/>
              <w:spacing w:lineRule="auto" w:line="240" w:before="0" w:after="0"/>
              <w:jc w:val="center"/>
              <w:rPr>
                <w:b/>
                <w:b/>
                <w:bCs/>
                <w:sz w:val="18"/>
                <w:szCs w:val="18"/>
                <w:lang w:eastAsia="hr-HR"/>
              </w:rPr>
            </w:pPr>
            <w:r>
              <w:rPr>
                <w:b/>
                <w:bCs/>
                <w:sz w:val="18"/>
                <w:szCs w:val="18"/>
                <w:lang w:eastAsia="hr-HR"/>
              </w:rPr>
            </w:r>
          </w:p>
          <w:p>
            <w:pPr>
              <w:pStyle w:val="Normal"/>
              <w:widowControl w:val="false"/>
              <w:spacing w:lineRule="auto" w:line="240" w:before="0" w:after="0"/>
              <w:jc w:val="center"/>
              <w:rPr>
                <w:b/>
                <w:b/>
                <w:bCs/>
                <w:sz w:val="18"/>
                <w:szCs w:val="18"/>
                <w:lang w:eastAsia="hr-HR"/>
              </w:rPr>
            </w:pPr>
            <w:r>
              <w:rPr>
                <w:b/>
                <w:bCs/>
                <w:sz w:val="18"/>
                <w:szCs w:val="18"/>
                <w:lang w:eastAsia="hr-HR"/>
              </w:rPr>
            </w:r>
          </w:p>
          <w:p>
            <w:pPr>
              <w:pStyle w:val="Normal"/>
              <w:widowControl w:val="false"/>
              <w:spacing w:lineRule="auto" w:line="240" w:before="0" w:after="0"/>
              <w:jc w:val="center"/>
              <w:rPr>
                <w:b/>
                <w:b/>
                <w:bCs/>
                <w:sz w:val="18"/>
                <w:szCs w:val="18"/>
                <w:lang w:eastAsia="hr-HR"/>
              </w:rPr>
            </w:pPr>
            <w:r>
              <w:rPr>
                <w:b/>
                <w:bCs/>
                <w:sz w:val="18"/>
                <w:szCs w:val="18"/>
                <w:lang w:eastAsia="hr-HR"/>
              </w:rPr>
            </w:r>
          </w:p>
          <w:p>
            <w:pPr>
              <w:pStyle w:val="Normal"/>
              <w:widowControl w:val="false"/>
              <w:spacing w:lineRule="auto" w:line="240" w:before="0" w:after="0"/>
              <w:jc w:val="center"/>
              <w:rPr>
                <w:b/>
                <w:b/>
                <w:bCs/>
                <w:sz w:val="18"/>
                <w:szCs w:val="18"/>
                <w:lang w:eastAsia="hr-HR"/>
              </w:rPr>
            </w:pPr>
            <w:r>
              <w:rPr>
                <w:b/>
                <w:bCs/>
                <w:sz w:val="18"/>
                <w:szCs w:val="18"/>
                <w:lang w:eastAsia="hr-HR"/>
              </w:rPr>
            </w:r>
          </w:p>
          <w:p>
            <w:pPr>
              <w:pStyle w:val="Normal"/>
              <w:widowControl w:val="false"/>
              <w:spacing w:lineRule="auto" w:line="240" w:before="0" w:after="0"/>
              <w:jc w:val="center"/>
              <w:rPr>
                <w:b/>
                <w:b/>
                <w:bCs/>
                <w:sz w:val="18"/>
                <w:szCs w:val="18"/>
                <w:lang w:eastAsia="hr-HR"/>
              </w:rPr>
            </w:pPr>
            <w:r>
              <w:rPr>
                <w:b/>
                <w:bCs/>
                <w:sz w:val="18"/>
                <w:szCs w:val="18"/>
                <w:lang w:eastAsia="hr-HR"/>
              </w:rPr>
            </w:r>
          </w:p>
          <w:p>
            <w:pPr>
              <w:pStyle w:val="Normal"/>
              <w:widowControl w:val="false"/>
              <w:spacing w:lineRule="auto" w:line="240" w:before="0" w:after="0"/>
              <w:jc w:val="center"/>
              <w:rPr>
                <w:b/>
                <w:b/>
                <w:bCs/>
                <w:sz w:val="18"/>
                <w:szCs w:val="18"/>
                <w:lang w:eastAsia="hr-HR"/>
              </w:rPr>
            </w:pPr>
            <w:r>
              <w:rPr>
                <w:b/>
                <w:bCs/>
                <w:sz w:val="18"/>
                <w:szCs w:val="18"/>
                <w:lang w:eastAsia="hr-HR"/>
              </w:rPr>
            </w:r>
          </w:p>
        </w:tc>
        <w:tc>
          <w:tcPr>
            <w:tcW w:w="2669"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18"/>
                <w:szCs w:val="18"/>
              </w:rPr>
            </w:pPr>
            <w:r>
              <w:rPr>
                <w:sz w:val="18"/>
                <w:szCs w:val="18"/>
              </w:rPr>
              <w:t>Proširiti znanje stečeno na redovnim satima hrvatskoga jezika po redoslijedu godišnjeg plana i programa, usavršavanje jezično- komunikacijskih sposobnosti pri govornoj i pisanoj uporabi jezika u svim funkcionalnim stilovima, usvajanje hrvatskoga jezičnog standarda, razvijanje poštivanja prema hrvatskom jeziku, kulturi i književnosti.</w:t>
            </w:r>
          </w:p>
        </w:tc>
        <w:tc>
          <w:tcPr>
            <w:tcW w:w="1749" w:type="dxa"/>
            <w:tcBorders>
              <w:left w:val="single" w:sz="4" w:space="0" w:color="000000"/>
              <w:bottom w:val="single" w:sz="4" w:space="0" w:color="000000"/>
              <w:right w:val="single" w:sz="4" w:space="0" w:color="000000"/>
            </w:tcBorders>
          </w:tcPr>
          <w:p>
            <w:pPr>
              <w:pStyle w:val="Normal"/>
              <w:widowControl w:val="false"/>
              <w:spacing w:lineRule="auto" w:line="240" w:before="0" w:after="0"/>
              <w:ind w:left="708" w:hanging="708"/>
              <w:rPr>
                <w:sz w:val="18"/>
                <w:szCs w:val="18"/>
              </w:rPr>
            </w:pPr>
            <w:r>
              <w:rPr>
                <w:sz w:val="18"/>
                <w:szCs w:val="18"/>
              </w:rPr>
              <w:t>Dodatna nastava iz</w:t>
            </w:r>
          </w:p>
          <w:p>
            <w:pPr>
              <w:pStyle w:val="Normal"/>
              <w:widowControl w:val="false"/>
              <w:spacing w:lineRule="auto" w:line="240" w:before="0" w:after="0"/>
              <w:ind w:left="708" w:hanging="708"/>
              <w:rPr>
                <w:sz w:val="18"/>
                <w:szCs w:val="18"/>
              </w:rPr>
            </w:pPr>
            <w:r>
              <w:rPr>
                <w:sz w:val="18"/>
                <w:szCs w:val="18"/>
              </w:rPr>
              <w:t>hrvatskog jezika</w:t>
            </w:r>
          </w:p>
          <w:p>
            <w:pPr>
              <w:pStyle w:val="Normal"/>
              <w:widowControl w:val="false"/>
              <w:spacing w:lineRule="auto" w:line="240" w:before="0" w:after="0"/>
              <w:ind w:left="708" w:hanging="708"/>
              <w:rPr>
                <w:sz w:val="18"/>
                <w:szCs w:val="18"/>
              </w:rPr>
            </w:pPr>
            <w:r>
              <w:rPr>
                <w:sz w:val="18"/>
                <w:szCs w:val="18"/>
              </w:rPr>
              <w:t>organizira se za</w:t>
            </w:r>
          </w:p>
          <w:p>
            <w:pPr>
              <w:pStyle w:val="Normal"/>
              <w:widowControl w:val="false"/>
              <w:spacing w:lineRule="auto" w:line="240" w:before="0" w:after="0"/>
              <w:ind w:left="708" w:hanging="708"/>
              <w:rPr>
                <w:sz w:val="18"/>
                <w:szCs w:val="18"/>
              </w:rPr>
            </w:pPr>
            <w:r>
              <w:rPr>
                <w:sz w:val="18"/>
                <w:szCs w:val="18"/>
              </w:rPr>
              <w:t>učenike koji</w:t>
            </w:r>
          </w:p>
          <w:p>
            <w:pPr>
              <w:pStyle w:val="Normal"/>
              <w:widowControl w:val="false"/>
              <w:spacing w:lineRule="auto" w:line="240" w:before="0" w:after="0"/>
              <w:ind w:left="708" w:hanging="708"/>
              <w:rPr>
                <w:sz w:val="18"/>
                <w:szCs w:val="18"/>
              </w:rPr>
            </w:pPr>
            <w:r>
              <w:rPr>
                <w:sz w:val="18"/>
                <w:szCs w:val="18"/>
              </w:rPr>
              <w:t>pokazuju izrazit</w:t>
            </w:r>
          </w:p>
          <w:p>
            <w:pPr>
              <w:pStyle w:val="Normal"/>
              <w:widowControl w:val="false"/>
              <w:spacing w:lineRule="auto" w:line="240" w:before="0" w:after="0"/>
              <w:ind w:left="708" w:hanging="708"/>
              <w:rPr>
                <w:sz w:val="18"/>
                <w:szCs w:val="18"/>
              </w:rPr>
            </w:pPr>
            <w:r>
              <w:rPr>
                <w:sz w:val="18"/>
                <w:szCs w:val="18"/>
              </w:rPr>
              <w:t>interes za predmet</w:t>
            </w:r>
          </w:p>
          <w:p>
            <w:pPr>
              <w:pStyle w:val="Normal"/>
              <w:widowControl w:val="false"/>
              <w:spacing w:lineRule="auto" w:line="240" w:before="0" w:after="0"/>
              <w:ind w:left="708" w:hanging="708"/>
              <w:rPr>
                <w:sz w:val="18"/>
                <w:szCs w:val="18"/>
              </w:rPr>
            </w:pPr>
            <w:r>
              <w:rPr>
                <w:sz w:val="18"/>
                <w:szCs w:val="18"/>
              </w:rPr>
              <w:t>i koji imaju</w:t>
            </w:r>
          </w:p>
          <w:p>
            <w:pPr>
              <w:pStyle w:val="Normal"/>
              <w:widowControl w:val="false"/>
              <w:spacing w:lineRule="auto" w:line="240" w:before="0" w:after="0"/>
              <w:ind w:left="708" w:hanging="708"/>
              <w:rPr>
                <w:sz w:val="18"/>
                <w:szCs w:val="18"/>
              </w:rPr>
            </w:pPr>
            <w:r>
              <w:rPr>
                <w:sz w:val="18"/>
                <w:szCs w:val="18"/>
              </w:rPr>
              <w:t>predznanja koja</w:t>
            </w:r>
          </w:p>
          <w:p>
            <w:pPr>
              <w:pStyle w:val="Normal"/>
              <w:widowControl w:val="false"/>
              <w:spacing w:lineRule="auto" w:line="240" w:before="0" w:after="0"/>
              <w:ind w:left="708" w:hanging="708"/>
              <w:rPr>
                <w:sz w:val="18"/>
                <w:szCs w:val="18"/>
              </w:rPr>
            </w:pPr>
            <w:r>
              <w:rPr>
                <w:sz w:val="18"/>
                <w:szCs w:val="18"/>
              </w:rPr>
              <w:t>žele proširiti kroz</w:t>
            </w:r>
          </w:p>
          <w:p>
            <w:pPr>
              <w:pStyle w:val="Normal"/>
              <w:widowControl w:val="false"/>
              <w:spacing w:lineRule="auto" w:line="240" w:before="0" w:after="0"/>
              <w:ind w:left="708" w:hanging="708"/>
              <w:rPr>
                <w:sz w:val="18"/>
                <w:szCs w:val="18"/>
              </w:rPr>
            </w:pPr>
            <w:r>
              <w:rPr>
                <w:sz w:val="18"/>
                <w:szCs w:val="18"/>
              </w:rPr>
              <w:t>ovaj oblik nastave.</w:t>
            </w:r>
          </w:p>
          <w:p>
            <w:pPr>
              <w:pStyle w:val="Normal"/>
              <w:widowControl w:val="false"/>
              <w:spacing w:lineRule="auto" w:line="240" w:before="0" w:after="200"/>
              <w:rPr>
                <w:sz w:val="18"/>
                <w:szCs w:val="18"/>
              </w:rPr>
            </w:pPr>
            <w:r>
              <w:rPr>
                <w:sz w:val="18"/>
                <w:szCs w:val="18"/>
              </w:rPr>
            </w:r>
          </w:p>
        </w:tc>
        <w:tc>
          <w:tcPr>
            <w:tcW w:w="1992" w:type="dxa"/>
            <w:tcBorders>
              <w:left w:val="single" w:sz="4" w:space="0" w:color="000000"/>
              <w:bottom w:val="single" w:sz="4" w:space="0" w:color="000000"/>
              <w:right w:val="single" w:sz="4" w:space="0" w:color="000000"/>
            </w:tcBorders>
          </w:tcPr>
          <w:p>
            <w:pPr>
              <w:pStyle w:val="Normal"/>
              <w:widowControl w:val="false"/>
              <w:spacing w:lineRule="auto" w:line="240"/>
              <w:rPr>
                <w:sz w:val="18"/>
                <w:szCs w:val="18"/>
              </w:rPr>
            </w:pPr>
            <w:r>
              <w:rPr>
                <w:sz w:val="18"/>
                <w:szCs w:val="18"/>
              </w:rPr>
            </w:r>
          </w:p>
          <w:p>
            <w:pPr>
              <w:pStyle w:val="Normal"/>
              <w:widowControl w:val="false"/>
              <w:spacing w:lineRule="auto" w:line="240"/>
              <w:rPr>
                <w:sz w:val="18"/>
                <w:szCs w:val="18"/>
              </w:rPr>
            </w:pPr>
            <w:r>
              <w:rPr>
                <w:sz w:val="18"/>
                <w:szCs w:val="18"/>
              </w:rPr>
              <w:t>Učiteljice hrvatskog j.:</w:t>
            </w:r>
          </w:p>
          <w:p>
            <w:pPr>
              <w:pStyle w:val="Normal"/>
              <w:widowControl w:val="false"/>
              <w:spacing w:lineRule="auto" w:line="240" w:before="0" w:after="200"/>
              <w:rPr>
                <w:sz w:val="18"/>
                <w:szCs w:val="18"/>
              </w:rPr>
            </w:pPr>
            <w:r>
              <w:rPr>
                <w:sz w:val="18"/>
                <w:szCs w:val="18"/>
              </w:rPr>
              <w:t>Lucija Cupić i Irena Jurić</w:t>
            </w:r>
          </w:p>
        </w:tc>
        <w:tc>
          <w:tcPr>
            <w:tcW w:w="1816" w:type="dxa"/>
            <w:tcBorders>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18"/>
                <w:szCs w:val="18"/>
              </w:rPr>
            </w:pPr>
            <w:r>
              <w:rPr>
                <w:sz w:val="18"/>
                <w:szCs w:val="18"/>
              </w:rPr>
              <w:t>Prema programu dodatne nastave</w:t>
            </w:r>
          </w:p>
        </w:tc>
        <w:tc>
          <w:tcPr>
            <w:tcW w:w="1171" w:type="dxa"/>
            <w:gridSpan w:val="2"/>
            <w:tcBorders>
              <w:left w:val="single" w:sz="4" w:space="0" w:color="000000"/>
              <w:bottom w:val="single" w:sz="4" w:space="0" w:color="000000"/>
              <w:right w:val="single" w:sz="4" w:space="0" w:color="000000"/>
            </w:tcBorders>
          </w:tcPr>
          <w:p>
            <w:pPr>
              <w:pStyle w:val="Normal"/>
              <w:widowControl w:val="false"/>
              <w:spacing w:lineRule="auto" w:line="240"/>
              <w:jc w:val="center"/>
              <w:rPr>
                <w:sz w:val="18"/>
                <w:szCs w:val="18"/>
              </w:rPr>
            </w:pPr>
            <w:r>
              <w:rPr>
                <w:sz w:val="18"/>
                <w:szCs w:val="18"/>
              </w:rPr>
              <w:t xml:space="preserve"> </w:t>
            </w:r>
            <w:r>
              <w:rPr>
                <w:sz w:val="18"/>
                <w:szCs w:val="18"/>
              </w:rPr>
              <w:t>tijekom  nastavne godine,</w:t>
            </w:r>
          </w:p>
          <w:p>
            <w:pPr>
              <w:pStyle w:val="Normal"/>
              <w:widowControl w:val="false"/>
              <w:spacing w:lineRule="auto" w:line="240" w:before="0" w:after="200"/>
              <w:jc w:val="center"/>
              <w:rPr>
                <w:sz w:val="18"/>
                <w:szCs w:val="18"/>
              </w:rPr>
            </w:pPr>
            <w:r>
              <w:rPr>
                <w:sz w:val="18"/>
                <w:szCs w:val="18"/>
              </w:rPr>
              <w:t>1 sat tjedno u 7. r. i 1 sat u 8.r.</w:t>
            </w:r>
          </w:p>
        </w:tc>
        <w:tc>
          <w:tcPr>
            <w:tcW w:w="1306" w:type="dxa"/>
            <w:tcBorders>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18"/>
                <w:szCs w:val="18"/>
              </w:rPr>
            </w:pPr>
            <w:r>
              <w:rPr>
                <w:sz w:val="18"/>
                <w:szCs w:val="18"/>
              </w:rPr>
              <w:t>Potrošni materijal za učenike</w:t>
            </w:r>
          </w:p>
        </w:tc>
        <w:tc>
          <w:tcPr>
            <w:tcW w:w="2273"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rPr>
                <w:sz w:val="18"/>
                <w:szCs w:val="18"/>
              </w:rPr>
            </w:pPr>
            <w:r>
              <w:rPr>
                <w:sz w:val="18"/>
                <w:szCs w:val="18"/>
              </w:rPr>
              <w:t>Redovito individualno praćenje uspješnosti usvajanja planiranih dodatnih sadržaja (usmeno i pisano)</w:t>
            </w:r>
          </w:p>
          <w:p>
            <w:pPr>
              <w:pStyle w:val="Normal"/>
              <w:widowControl w:val="false"/>
              <w:spacing w:lineRule="auto" w:line="240" w:before="0" w:after="0"/>
              <w:rPr>
                <w:sz w:val="18"/>
                <w:szCs w:val="18"/>
              </w:rPr>
            </w:pPr>
            <w:r>
              <w:rPr>
                <w:sz w:val="18"/>
                <w:szCs w:val="18"/>
              </w:rPr>
            </w:r>
          </w:p>
          <w:p>
            <w:pPr>
              <w:pStyle w:val="Normal"/>
              <w:widowControl w:val="false"/>
              <w:spacing w:lineRule="auto" w:line="240" w:before="0" w:after="0"/>
              <w:rPr>
                <w:sz w:val="18"/>
                <w:szCs w:val="18"/>
              </w:rPr>
            </w:pPr>
            <w:r>
              <w:rPr>
                <w:sz w:val="18"/>
                <w:szCs w:val="18"/>
              </w:rPr>
              <w:t>Rezultati postignuti na natjecanjima, analiza rezultata s ciljem daljnjeg napretka.</w:t>
            </w:r>
          </w:p>
        </w:tc>
        <w:tc>
          <w:tcPr>
            <w:tcW w:w="234" w:type="dxa"/>
            <w:tcBorders/>
          </w:tcPr>
          <w:p>
            <w:pPr>
              <w:pStyle w:val="Normal"/>
              <w:widowControl w:val="false"/>
              <w:spacing w:before="0" w:after="200"/>
              <w:rPr>
                <w:sz w:val="18"/>
                <w:szCs w:val="18"/>
              </w:rPr>
            </w:pPr>
            <w:r>
              <w:rPr>
                <w:sz w:val="18"/>
                <w:szCs w:val="18"/>
              </w:rPr>
            </w:r>
          </w:p>
        </w:tc>
      </w:tr>
      <w:tr>
        <w:trPr>
          <w:trHeight w:val="1408" w:hRule="atLeast"/>
        </w:trPr>
        <w:tc>
          <w:tcPr>
            <w:tcW w:w="207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sz w:val="18"/>
                <w:szCs w:val="18"/>
                <w:lang w:eastAsia="hr-HR"/>
              </w:rPr>
            </w:pPr>
            <w:r>
              <w:rPr>
                <w:b/>
                <w:bCs/>
                <w:sz w:val="18"/>
                <w:szCs w:val="18"/>
                <w:lang w:eastAsia="hr-HR"/>
              </w:rPr>
            </w:r>
          </w:p>
          <w:p>
            <w:pPr>
              <w:pStyle w:val="Normal"/>
              <w:widowControl w:val="false"/>
              <w:spacing w:lineRule="auto" w:line="240" w:before="0" w:after="0"/>
              <w:jc w:val="center"/>
              <w:rPr>
                <w:b/>
                <w:b/>
                <w:bCs/>
                <w:sz w:val="18"/>
                <w:szCs w:val="18"/>
                <w:lang w:eastAsia="hr-HR"/>
              </w:rPr>
            </w:pPr>
            <w:r>
              <w:rPr>
                <w:b/>
                <w:bCs/>
                <w:sz w:val="18"/>
                <w:szCs w:val="18"/>
                <w:lang w:eastAsia="hr-HR"/>
              </w:rPr>
              <w:t>DODATNA NASTAVA IZ FIZIKE</w:t>
            </w:r>
          </w:p>
          <w:p>
            <w:pPr>
              <w:pStyle w:val="Normal"/>
              <w:widowControl w:val="false"/>
              <w:spacing w:lineRule="auto" w:line="240" w:before="0" w:after="0"/>
              <w:jc w:val="center"/>
              <w:rPr>
                <w:b/>
                <w:b/>
                <w:bCs/>
                <w:sz w:val="18"/>
                <w:szCs w:val="18"/>
                <w:lang w:eastAsia="hr-HR"/>
              </w:rPr>
            </w:pPr>
            <w:r>
              <w:rPr>
                <w:b/>
                <w:bCs/>
                <w:sz w:val="18"/>
                <w:szCs w:val="18"/>
                <w:lang w:eastAsia="hr-HR"/>
              </w:rPr>
            </w:r>
          </w:p>
          <w:p>
            <w:pPr>
              <w:pStyle w:val="Normal"/>
              <w:widowControl w:val="false"/>
              <w:spacing w:lineRule="auto" w:line="240" w:before="0" w:after="0"/>
              <w:jc w:val="center"/>
              <w:rPr>
                <w:sz w:val="18"/>
                <w:szCs w:val="18"/>
                <w:lang w:eastAsia="hr-HR"/>
              </w:rPr>
            </w:pPr>
            <w:r>
              <w:rPr>
                <w:sz w:val="18"/>
                <w:szCs w:val="18"/>
                <w:lang w:eastAsia="hr-HR"/>
              </w:rPr>
              <w:t>VII. i VIII. razred</w:t>
            </w:r>
          </w:p>
        </w:tc>
        <w:tc>
          <w:tcPr>
            <w:tcW w:w="266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sz w:val="18"/>
                <w:szCs w:val="18"/>
              </w:rPr>
            </w:pPr>
            <w:r>
              <w:rPr>
                <w:sz w:val="18"/>
                <w:szCs w:val="18"/>
              </w:rPr>
              <w:t>Učenicima koji pokazuju poseban interes za fiziku razvijati znanstveno i kritičko mišljenje, te sposobnost rješavanja problema</w:t>
            </w:r>
          </w:p>
          <w:p>
            <w:pPr>
              <w:pStyle w:val="Normal"/>
              <w:widowControl w:val="false"/>
              <w:spacing w:lineRule="auto" w:line="240" w:before="0" w:after="0"/>
              <w:jc w:val="center"/>
              <w:rPr>
                <w:sz w:val="18"/>
                <w:szCs w:val="18"/>
              </w:rPr>
            </w:pPr>
            <w:r>
              <w:rPr>
                <w:sz w:val="18"/>
                <w:szCs w:val="18"/>
              </w:rPr>
            </w:r>
          </w:p>
        </w:tc>
        <w:tc>
          <w:tcPr>
            <w:tcW w:w="1749" w:type="dxa"/>
            <w:tcBorders>
              <w:left w:val="single" w:sz="4" w:space="0" w:color="000000"/>
              <w:bottom w:val="single" w:sz="4" w:space="0" w:color="000000"/>
              <w:right w:val="single" w:sz="4" w:space="0" w:color="000000"/>
            </w:tcBorders>
          </w:tcPr>
          <w:p>
            <w:pPr>
              <w:pStyle w:val="Normal"/>
              <w:widowControl w:val="false"/>
              <w:spacing w:lineRule="auto" w:line="240"/>
              <w:jc w:val="center"/>
              <w:rPr>
                <w:sz w:val="18"/>
                <w:szCs w:val="18"/>
              </w:rPr>
            </w:pPr>
            <w:r>
              <w:rPr>
                <w:sz w:val="18"/>
                <w:szCs w:val="18"/>
              </w:rPr>
            </w:r>
          </w:p>
          <w:p>
            <w:pPr>
              <w:pStyle w:val="Normal"/>
              <w:widowControl w:val="false"/>
              <w:spacing w:lineRule="auto" w:line="240"/>
              <w:jc w:val="center"/>
              <w:rPr>
                <w:sz w:val="18"/>
                <w:szCs w:val="18"/>
              </w:rPr>
            </w:pPr>
            <w:r>
              <w:rPr>
                <w:sz w:val="18"/>
                <w:szCs w:val="18"/>
              </w:rPr>
              <w:t>omogućiti darovitim i zainteresiranim učenicima razvoj i ostvarenje njihovih potencijala</w:t>
            </w:r>
          </w:p>
          <w:p>
            <w:pPr>
              <w:pStyle w:val="Normal"/>
              <w:widowControl w:val="false"/>
              <w:spacing w:lineRule="auto" w:line="240"/>
              <w:jc w:val="center"/>
              <w:rPr>
                <w:sz w:val="18"/>
                <w:szCs w:val="18"/>
              </w:rPr>
            </w:pPr>
            <w:r>
              <w:rPr>
                <w:sz w:val="18"/>
                <w:szCs w:val="18"/>
              </w:rPr>
              <w:t>kvalitativno proširiti teme koje se obrađuju u redovnoj nastavi</w:t>
            </w:r>
          </w:p>
          <w:p>
            <w:pPr>
              <w:pStyle w:val="Normal"/>
              <w:widowControl w:val="false"/>
              <w:spacing w:lineRule="auto" w:line="240"/>
              <w:jc w:val="center"/>
              <w:rPr>
                <w:sz w:val="18"/>
                <w:szCs w:val="18"/>
              </w:rPr>
            </w:pPr>
            <w:r>
              <w:rPr>
                <w:sz w:val="18"/>
                <w:szCs w:val="18"/>
              </w:rPr>
              <w:t>pripremiti učenike za sudjelovanje na natjecanju</w:t>
            </w:r>
          </w:p>
          <w:p>
            <w:pPr>
              <w:pStyle w:val="Normal"/>
              <w:widowControl w:val="false"/>
              <w:spacing w:lineRule="auto" w:line="240" w:before="0" w:after="0"/>
              <w:ind w:left="708" w:hanging="708"/>
              <w:jc w:val="center"/>
              <w:rPr>
                <w:sz w:val="18"/>
                <w:szCs w:val="18"/>
              </w:rPr>
            </w:pPr>
            <w:r>
              <w:rPr>
                <w:sz w:val="18"/>
                <w:szCs w:val="18"/>
              </w:rPr>
            </w:r>
          </w:p>
        </w:tc>
        <w:tc>
          <w:tcPr>
            <w:tcW w:w="1992" w:type="dxa"/>
            <w:tcBorders>
              <w:left w:val="single" w:sz="4" w:space="0" w:color="000000"/>
              <w:bottom w:val="single" w:sz="4" w:space="0" w:color="000000"/>
              <w:right w:val="single" w:sz="4" w:space="0" w:color="000000"/>
            </w:tcBorders>
          </w:tcPr>
          <w:p>
            <w:pPr>
              <w:pStyle w:val="Normal"/>
              <w:widowControl w:val="false"/>
              <w:spacing w:lineRule="auto" w:line="240"/>
              <w:jc w:val="center"/>
              <w:rPr>
                <w:sz w:val="18"/>
                <w:szCs w:val="18"/>
              </w:rPr>
            </w:pPr>
            <w:r>
              <w:rPr>
                <w:sz w:val="18"/>
                <w:szCs w:val="18"/>
              </w:rPr>
            </w:r>
          </w:p>
          <w:p>
            <w:pPr>
              <w:pStyle w:val="Normal"/>
              <w:widowControl w:val="false"/>
              <w:spacing w:lineRule="auto" w:line="240" w:before="0" w:after="200"/>
              <w:jc w:val="center"/>
              <w:rPr>
                <w:sz w:val="18"/>
                <w:szCs w:val="18"/>
              </w:rPr>
            </w:pPr>
            <w:r>
              <w:rPr>
                <w:sz w:val="18"/>
                <w:szCs w:val="18"/>
              </w:rPr>
              <w:t>Učitelj: Miše Đikić</w:t>
            </w:r>
          </w:p>
        </w:tc>
        <w:tc>
          <w:tcPr>
            <w:tcW w:w="1816" w:type="dxa"/>
            <w:tcBorders>
              <w:left w:val="single" w:sz="4" w:space="0" w:color="000000"/>
              <w:bottom w:val="single" w:sz="4" w:space="0" w:color="000000"/>
              <w:right w:val="single" w:sz="4" w:space="0" w:color="000000"/>
            </w:tcBorders>
          </w:tcPr>
          <w:p>
            <w:pPr>
              <w:pStyle w:val="Normal"/>
              <w:widowControl w:val="false"/>
              <w:spacing w:lineRule="auto" w:line="240"/>
              <w:rPr/>
            </w:pPr>
            <w:r>
              <w:rPr/>
            </w:r>
          </w:p>
          <w:p>
            <w:pPr>
              <w:pStyle w:val="Normal"/>
              <w:widowControl w:val="false"/>
              <w:spacing w:lineRule="auto" w:line="240"/>
              <w:rPr>
                <w:sz w:val="18"/>
                <w:szCs w:val="18"/>
              </w:rPr>
            </w:pPr>
            <w:r>
              <w:rPr>
                <w:sz w:val="18"/>
                <w:szCs w:val="18"/>
              </w:rPr>
              <w:t>rješavanje problemskih zadataka kroz samostalni i grupni eksperimentalni rad</w:t>
            </w:r>
          </w:p>
          <w:p>
            <w:pPr>
              <w:pStyle w:val="Normal"/>
              <w:widowControl w:val="false"/>
              <w:spacing w:lineRule="auto" w:line="240" w:before="0" w:after="200"/>
              <w:rPr>
                <w:sz w:val="18"/>
                <w:szCs w:val="18"/>
              </w:rPr>
            </w:pPr>
            <w:r>
              <w:rPr>
                <w:sz w:val="18"/>
                <w:szCs w:val="18"/>
              </w:rPr>
            </w:r>
          </w:p>
        </w:tc>
        <w:tc>
          <w:tcPr>
            <w:tcW w:w="1171" w:type="dxa"/>
            <w:gridSpan w:val="2"/>
            <w:tcBorders>
              <w:left w:val="single" w:sz="4" w:space="0" w:color="000000"/>
              <w:bottom w:val="single" w:sz="4" w:space="0" w:color="000000"/>
              <w:right w:val="single" w:sz="4" w:space="0" w:color="000000"/>
            </w:tcBorders>
          </w:tcPr>
          <w:p>
            <w:pPr>
              <w:pStyle w:val="Normal"/>
              <w:widowControl w:val="false"/>
              <w:spacing w:lineRule="auto" w:line="240"/>
              <w:jc w:val="center"/>
              <w:rPr>
                <w:sz w:val="18"/>
                <w:szCs w:val="18"/>
              </w:rPr>
            </w:pPr>
            <w:r>
              <w:rPr>
                <w:sz w:val="18"/>
                <w:szCs w:val="18"/>
              </w:rPr>
            </w:r>
          </w:p>
          <w:p>
            <w:pPr>
              <w:pStyle w:val="Normal"/>
              <w:widowControl w:val="false"/>
              <w:spacing w:lineRule="auto" w:line="240"/>
              <w:rPr>
                <w:sz w:val="18"/>
                <w:szCs w:val="18"/>
              </w:rPr>
            </w:pPr>
            <w:r>
              <w:rPr>
                <w:sz w:val="18"/>
                <w:szCs w:val="18"/>
              </w:rPr>
              <w:t>Kroz sate dodatne nastave tijekom   nastavne godine,</w:t>
            </w:r>
          </w:p>
          <w:p>
            <w:pPr>
              <w:pStyle w:val="Normal"/>
              <w:widowControl w:val="false"/>
              <w:spacing w:lineRule="auto" w:line="240"/>
              <w:rPr>
                <w:sz w:val="18"/>
                <w:szCs w:val="18"/>
              </w:rPr>
            </w:pPr>
            <w:r>
              <w:rPr>
                <w:sz w:val="18"/>
                <w:szCs w:val="18"/>
              </w:rPr>
              <w:t>1 sati tjedno</w:t>
            </w:r>
          </w:p>
          <w:p>
            <w:pPr>
              <w:pStyle w:val="Normal"/>
              <w:widowControl w:val="false"/>
              <w:spacing w:lineRule="auto" w:line="240" w:before="0" w:after="200"/>
              <w:rPr>
                <w:sz w:val="18"/>
                <w:szCs w:val="18"/>
              </w:rPr>
            </w:pPr>
            <w:r>
              <w:rPr>
                <w:sz w:val="18"/>
                <w:szCs w:val="18"/>
              </w:rPr>
              <w:t>35 sati godišnje</w:t>
            </w:r>
          </w:p>
        </w:tc>
        <w:tc>
          <w:tcPr>
            <w:tcW w:w="1306" w:type="dxa"/>
            <w:tcBorders>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18"/>
                <w:szCs w:val="18"/>
              </w:rPr>
            </w:pPr>
            <w:r>
              <w:rPr>
                <w:sz w:val="18"/>
                <w:szCs w:val="18"/>
              </w:rPr>
            </w:r>
          </w:p>
        </w:tc>
        <w:tc>
          <w:tcPr>
            <w:tcW w:w="2273"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rPr>
                <w:sz w:val="18"/>
                <w:szCs w:val="18"/>
              </w:rPr>
            </w:pPr>
            <w:r>
              <w:rPr>
                <w:sz w:val="18"/>
                <w:szCs w:val="18"/>
              </w:rPr>
              <w:t>Redovito individualno praćenje uspješnosti usvajanja planiranih dodatnih sadržaja (usmeno i pisano)</w:t>
            </w:r>
          </w:p>
          <w:p>
            <w:pPr>
              <w:pStyle w:val="Normal"/>
              <w:widowControl w:val="false"/>
              <w:spacing w:lineRule="auto" w:line="240" w:before="0" w:after="0"/>
              <w:rPr>
                <w:sz w:val="18"/>
                <w:szCs w:val="18"/>
              </w:rPr>
            </w:pPr>
            <w:r>
              <w:rPr>
                <w:sz w:val="18"/>
                <w:szCs w:val="18"/>
              </w:rPr>
            </w:r>
          </w:p>
          <w:p>
            <w:pPr>
              <w:pStyle w:val="Normal"/>
              <w:widowControl w:val="false"/>
              <w:spacing w:lineRule="auto" w:line="240"/>
              <w:rPr>
                <w:sz w:val="18"/>
                <w:szCs w:val="18"/>
              </w:rPr>
            </w:pPr>
            <w:r>
              <w:rPr>
                <w:sz w:val="18"/>
                <w:szCs w:val="18"/>
              </w:rPr>
              <w:t>Rezultati postignuti na natjecanjima, analiza rezultata s ciljem daljnjeg napretka.sudjelovanje na natjecanjima</w:t>
            </w:r>
          </w:p>
          <w:p>
            <w:pPr>
              <w:pStyle w:val="Normal"/>
              <w:widowControl w:val="false"/>
              <w:spacing w:lineRule="auto" w:line="240"/>
              <w:rPr>
                <w:sz w:val="18"/>
                <w:szCs w:val="18"/>
              </w:rPr>
            </w:pPr>
            <w:r>
              <w:rPr>
                <w:sz w:val="18"/>
                <w:szCs w:val="18"/>
              </w:rPr>
            </w:r>
          </w:p>
          <w:p>
            <w:pPr>
              <w:pStyle w:val="Normal"/>
              <w:widowControl w:val="false"/>
              <w:spacing w:lineRule="auto" w:line="240" w:before="0" w:after="200"/>
              <w:jc w:val="center"/>
              <w:rPr>
                <w:sz w:val="18"/>
                <w:szCs w:val="18"/>
              </w:rPr>
            </w:pPr>
            <w:r>
              <w:rPr>
                <w:sz w:val="18"/>
                <w:szCs w:val="18"/>
              </w:rPr>
            </w:r>
          </w:p>
        </w:tc>
        <w:tc>
          <w:tcPr>
            <w:tcW w:w="234" w:type="dxa"/>
            <w:tcBorders/>
          </w:tcPr>
          <w:p>
            <w:pPr>
              <w:pStyle w:val="Normal"/>
              <w:widowControl w:val="false"/>
              <w:spacing w:before="0" w:after="200"/>
              <w:rPr/>
            </w:pPr>
            <w:r>
              <w:rPr/>
            </w:r>
          </w:p>
        </w:tc>
      </w:tr>
      <w:tr>
        <w:trPr>
          <w:trHeight w:val="2542" w:hRule="atLeast"/>
        </w:trPr>
        <w:tc>
          <w:tcPr>
            <w:tcW w:w="20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18"/>
                <w:szCs w:val="18"/>
                <w:lang w:eastAsia="hr-HR"/>
              </w:rPr>
            </w:pPr>
            <w:r>
              <w:rPr>
                <w:sz w:val="18"/>
                <w:szCs w:val="18"/>
                <w:lang w:eastAsia="hr-HR"/>
              </w:rPr>
            </w:r>
          </w:p>
          <w:p>
            <w:pPr>
              <w:pStyle w:val="Normal"/>
              <w:widowControl w:val="false"/>
              <w:spacing w:lineRule="auto" w:line="240" w:before="0" w:after="0"/>
              <w:jc w:val="center"/>
              <w:rPr>
                <w:b/>
                <w:b/>
                <w:bCs/>
                <w:sz w:val="18"/>
                <w:szCs w:val="18"/>
                <w:lang w:eastAsia="hr-HR"/>
              </w:rPr>
            </w:pPr>
            <w:r>
              <w:rPr>
                <w:b/>
                <w:bCs/>
                <w:sz w:val="18"/>
                <w:szCs w:val="18"/>
                <w:lang w:eastAsia="hr-HR"/>
              </w:rPr>
              <w:t>DODATNA NASTAVA</w:t>
            </w:r>
          </w:p>
          <w:p>
            <w:pPr>
              <w:pStyle w:val="Normal"/>
              <w:widowControl w:val="false"/>
              <w:spacing w:lineRule="auto" w:line="240" w:before="0" w:after="0"/>
              <w:jc w:val="center"/>
              <w:rPr>
                <w:b/>
                <w:b/>
                <w:bCs/>
                <w:sz w:val="18"/>
                <w:szCs w:val="18"/>
                <w:lang w:eastAsia="hr-HR"/>
              </w:rPr>
            </w:pPr>
            <w:r>
              <w:rPr>
                <w:b/>
                <w:bCs/>
                <w:sz w:val="18"/>
                <w:szCs w:val="18"/>
                <w:lang w:eastAsia="hr-HR"/>
              </w:rPr>
            </w:r>
          </w:p>
          <w:p>
            <w:pPr>
              <w:pStyle w:val="Normal"/>
              <w:widowControl w:val="false"/>
              <w:spacing w:lineRule="auto" w:line="240" w:before="0" w:after="0"/>
              <w:jc w:val="center"/>
              <w:rPr>
                <w:b/>
                <w:b/>
                <w:sz w:val="18"/>
                <w:szCs w:val="18"/>
                <w:lang w:eastAsia="hr-HR"/>
              </w:rPr>
            </w:pPr>
            <w:r>
              <w:rPr>
                <w:b/>
                <w:sz w:val="18"/>
                <w:szCs w:val="18"/>
                <w:lang w:eastAsia="hr-HR"/>
              </w:rPr>
              <w:t>ENGLESKOG  JEZIKA</w:t>
            </w:r>
          </w:p>
          <w:p>
            <w:pPr>
              <w:pStyle w:val="Normal"/>
              <w:widowControl w:val="false"/>
              <w:spacing w:lineRule="auto" w:line="240" w:before="0" w:after="0"/>
              <w:jc w:val="center"/>
              <w:rPr>
                <w:b/>
                <w:b/>
                <w:sz w:val="18"/>
                <w:szCs w:val="18"/>
                <w:lang w:eastAsia="hr-HR"/>
              </w:rPr>
            </w:pPr>
            <w:r>
              <w:rPr>
                <w:b/>
                <w:sz w:val="18"/>
                <w:szCs w:val="18"/>
                <w:lang w:eastAsia="hr-HR"/>
              </w:rPr>
            </w:r>
          </w:p>
          <w:p>
            <w:pPr>
              <w:pStyle w:val="Normal"/>
              <w:widowControl w:val="false"/>
              <w:spacing w:lineRule="auto" w:line="240" w:before="0" w:after="0"/>
              <w:jc w:val="center"/>
              <w:rPr>
                <w:sz w:val="18"/>
                <w:szCs w:val="18"/>
                <w:lang w:eastAsia="hr-HR"/>
              </w:rPr>
            </w:pPr>
            <w:r>
              <w:rPr>
                <w:sz w:val="18"/>
                <w:szCs w:val="18"/>
                <w:lang w:eastAsia="hr-HR"/>
              </w:rPr>
              <w:t>VIII. RAZRED</w:t>
            </w:r>
          </w:p>
          <w:p>
            <w:pPr>
              <w:pStyle w:val="Normal"/>
              <w:widowControl w:val="false"/>
              <w:spacing w:lineRule="auto" w:line="240" w:before="0" w:after="0"/>
              <w:jc w:val="center"/>
              <w:rPr>
                <w:sz w:val="18"/>
                <w:szCs w:val="18"/>
                <w:lang w:eastAsia="hr-HR"/>
              </w:rPr>
            </w:pPr>
            <w:r>
              <w:rPr>
                <w:sz w:val="18"/>
                <w:szCs w:val="18"/>
                <w:lang w:eastAsia="hr-HR"/>
              </w:rPr>
            </w:r>
          </w:p>
          <w:p>
            <w:pPr>
              <w:pStyle w:val="Normal"/>
              <w:widowControl w:val="false"/>
              <w:spacing w:lineRule="auto" w:line="240" w:before="0" w:after="0"/>
              <w:jc w:val="center"/>
              <w:rPr>
                <w:sz w:val="18"/>
                <w:szCs w:val="18"/>
                <w:lang w:eastAsia="hr-HR"/>
              </w:rPr>
            </w:pPr>
            <w:r>
              <w:rPr>
                <w:sz w:val="18"/>
                <w:szCs w:val="18"/>
                <w:lang w:eastAsia="hr-HR"/>
              </w:rPr>
            </w:r>
          </w:p>
          <w:p>
            <w:pPr>
              <w:pStyle w:val="Normal"/>
              <w:widowControl w:val="false"/>
              <w:spacing w:lineRule="auto" w:line="240" w:before="0" w:after="0"/>
              <w:jc w:val="center"/>
              <w:rPr>
                <w:sz w:val="18"/>
                <w:szCs w:val="18"/>
                <w:lang w:eastAsia="hr-HR"/>
              </w:rPr>
            </w:pPr>
            <w:r>
              <w:rPr>
                <w:sz w:val="18"/>
                <w:szCs w:val="18"/>
                <w:lang w:eastAsia="hr-HR"/>
              </w:rPr>
            </w:r>
          </w:p>
          <w:p>
            <w:pPr>
              <w:pStyle w:val="Normal"/>
              <w:widowControl w:val="false"/>
              <w:spacing w:lineRule="auto" w:line="240" w:before="0" w:after="0"/>
              <w:jc w:val="center"/>
              <w:rPr>
                <w:sz w:val="18"/>
                <w:szCs w:val="18"/>
                <w:lang w:eastAsia="hr-HR"/>
              </w:rPr>
            </w:pPr>
            <w:r>
              <w:rPr>
                <w:sz w:val="18"/>
                <w:szCs w:val="18"/>
                <w:lang w:eastAsia="hr-HR"/>
              </w:rPr>
            </w:r>
          </w:p>
          <w:p>
            <w:pPr>
              <w:pStyle w:val="Normal"/>
              <w:widowControl w:val="false"/>
              <w:spacing w:lineRule="auto" w:line="240" w:before="0" w:after="0"/>
              <w:jc w:val="center"/>
              <w:rPr>
                <w:sz w:val="18"/>
                <w:szCs w:val="18"/>
                <w:lang w:eastAsia="hr-HR"/>
              </w:rPr>
            </w:pPr>
            <w:r>
              <w:rPr>
                <w:sz w:val="18"/>
                <w:szCs w:val="18"/>
                <w:lang w:eastAsia="hr-HR"/>
              </w:rPr>
            </w:r>
          </w:p>
          <w:p>
            <w:pPr>
              <w:pStyle w:val="Normal"/>
              <w:widowControl w:val="false"/>
              <w:spacing w:lineRule="auto" w:line="240" w:before="0" w:after="0"/>
              <w:jc w:val="center"/>
              <w:rPr>
                <w:sz w:val="18"/>
                <w:szCs w:val="18"/>
                <w:lang w:eastAsia="hr-HR"/>
              </w:rPr>
            </w:pPr>
            <w:r>
              <w:rPr>
                <w:sz w:val="18"/>
                <w:szCs w:val="18"/>
                <w:lang w:eastAsia="hr-HR"/>
              </w:rPr>
            </w:r>
          </w:p>
          <w:p>
            <w:pPr>
              <w:pStyle w:val="Normal"/>
              <w:widowControl w:val="false"/>
              <w:spacing w:lineRule="auto" w:line="240" w:before="0" w:after="0"/>
              <w:jc w:val="center"/>
              <w:rPr>
                <w:sz w:val="18"/>
                <w:szCs w:val="18"/>
                <w:lang w:eastAsia="hr-HR"/>
              </w:rPr>
            </w:pPr>
            <w:r>
              <w:rPr>
                <w:sz w:val="18"/>
                <w:szCs w:val="18"/>
                <w:lang w:eastAsia="hr-HR"/>
              </w:rPr>
            </w:r>
          </w:p>
          <w:p>
            <w:pPr>
              <w:pStyle w:val="Normal"/>
              <w:widowControl w:val="false"/>
              <w:spacing w:lineRule="auto" w:line="240" w:before="0" w:after="0"/>
              <w:jc w:val="center"/>
              <w:rPr>
                <w:sz w:val="18"/>
                <w:szCs w:val="18"/>
                <w:lang w:eastAsia="hr-HR"/>
              </w:rPr>
            </w:pPr>
            <w:r>
              <w:rPr>
                <w:sz w:val="18"/>
                <w:szCs w:val="18"/>
                <w:lang w:eastAsia="hr-HR"/>
              </w:rPr>
            </w:r>
          </w:p>
          <w:p>
            <w:pPr>
              <w:pStyle w:val="Normal"/>
              <w:widowControl w:val="false"/>
              <w:spacing w:lineRule="auto" w:line="240" w:before="0" w:after="0"/>
              <w:jc w:val="center"/>
              <w:rPr>
                <w:sz w:val="18"/>
                <w:szCs w:val="18"/>
                <w:lang w:eastAsia="hr-HR"/>
              </w:rPr>
            </w:pPr>
            <w:r>
              <w:rPr>
                <w:sz w:val="18"/>
                <w:szCs w:val="18"/>
                <w:lang w:eastAsia="hr-HR"/>
              </w:rPr>
            </w:r>
          </w:p>
          <w:p>
            <w:pPr>
              <w:pStyle w:val="Normal"/>
              <w:widowControl w:val="false"/>
              <w:spacing w:lineRule="auto" w:line="240" w:before="0" w:after="0"/>
              <w:jc w:val="center"/>
              <w:rPr>
                <w:sz w:val="18"/>
                <w:szCs w:val="18"/>
                <w:lang w:eastAsia="hr-HR"/>
              </w:rPr>
            </w:pPr>
            <w:r>
              <w:rPr>
                <w:sz w:val="18"/>
                <w:szCs w:val="18"/>
                <w:lang w:eastAsia="hr-HR"/>
              </w:rPr>
            </w:r>
          </w:p>
          <w:p>
            <w:pPr>
              <w:pStyle w:val="Normal"/>
              <w:widowControl w:val="false"/>
              <w:spacing w:lineRule="auto" w:line="240" w:before="0" w:after="0"/>
              <w:jc w:val="center"/>
              <w:rPr>
                <w:sz w:val="18"/>
                <w:szCs w:val="18"/>
                <w:lang w:eastAsia="hr-HR"/>
              </w:rPr>
            </w:pPr>
            <w:r>
              <w:rPr>
                <w:sz w:val="18"/>
                <w:szCs w:val="18"/>
                <w:lang w:eastAsia="hr-HR"/>
              </w:rPr>
            </w:r>
          </w:p>
          <w:p>
            <w:pPr>
              <w:pStyle w:val="Normal"/>
              <w:widowControl w:val="false"/>
              <w:spacing w:lineRule="auto" w:line="240" w:before="0" w:after="0"/>
              <w:jc w:val="center"/>
              <w:rPr>
                <w:sz w:val="18"/>
                <w:szCs w:val="18"/>
                <w:lang w:eastAsia="hr-HR"/>
              </w:rPr>
            </w:pPr>
            <w:r>
              <w:rPr>
                <w:sz w:val="18"/>
                <w:szCs w:val="18"/>
                <w:lang w:eastAsia="hr-HR"/>
              </w:rPr>
            </w:r>
          </w:p>
          <w:p>
            <w:pPr>
              <w:pStyle w:val="Normal"/>
              <w:widowControl w:val="false"/>
              <w:spacing w:lineRule="auto" w:line="240" w:before="0" w:after="0"/>
              <w:jc w:val="center"/>
              <w:rPr>
                <w:sz w:val="18"/>
                <w:szCs w:val="18"/>
                <w:lang w:eastAsia="hr-HR"/>
              </w:rPr>
            </w:pPr>
            <w:r>
              <w:rPr>
                <w:sz w:val="18"/>
                <w:szCs w:val="18"/>
                <w:lang w:eastAsia="hr-HR"/>
              </w:rPr>
            </w:r>
          </w:p>
          <w:p>
            <w:pPr>
              <w:pStyle w:val="Normal"/>
              <w:widowControl w:val="false"/>
              <w:spacing w:lineRule="auto" w:line="240" w:before="0" w:after="0"/>
              <w:jc w:val="center"/>
              <w:rPr>
                <w:sz w:val="18"/>
                <w:szCs w:val="18"/>
                <w:lang w:eastAsia="hr-HR"/>
              </w:rPr>
            </w:pPr>
            <w:r>
              <w:rPr>
                <w:sz w:val="18"/>
                <w:szCs w:val="18"/>
                <w:lang w:eastAsia="hr-HR"/>
              </w:rPr>
            </w:r>
          </w:p>
          <w:p>
            <w:pPr>
              <w:pStyle w:val="Normal"/>
              <w:widowControl w:val="false"/>
              <w:spacing w:lineRule="auto" w:line="240" w:before="0" w:after="0"/>
              <w:jc w:val="center"/>
              <w:rPr>
                <w:sz w:val="18"/>
                <w:szCs w:val="18"/>
                <w:lang w:eastAsia="hr-HR"/>
              </w:rPr>
            </w:pPr>
            <w:r>
              <w:rPr>
                <w:sz w:val="18"/>
                <w:szCs w:val="18"/>
                <w:lang w:eastAsia="hr-HR"/>
              </w:rPr>
            </w:r>
          </w:p>
        </w:tc>
        <w:tc>
          <w:tcPr>
            <w:tcW w:w="26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18"/>
                <w:szCs w:val="18"/>
              </w:rPr>
            </w:pPr>
            <w:r>
              <w:rPr>
                <w:sz w:val="18"/>
                <w:szCs w:val="18"/>
              </w:rPr>
              <w:t>Pripremati učenike za natjecanje iz engleskog jezika</w:t>
            </w:r>
          </w:p>
          <w:p>
            <w:pPr>
              <w:pStyle w:val="Normal"/>
              <w:widowControl w:val="false"/>
              <w:spacing w:lineRule="auto" w:line="240" w:before="0" w:after="0"/>
              <w:rPr>
                <w:sz w:val="18"/>
                <w:szCs w:val="18"/>
              </w:rPr>
            </w:pPr>
            <w:r>
              <w:rPr>
                <w:sz w:val="18"/>
                <w:szCs w:val="18"/>
              </w:rPr>
              <w:t>i napredno učenje stranog jezika. Uz opći pripremni dio staviti naglasak na književne tekstove i analize djela. Ovladavanju samostalnog govora i izražavanja.</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18"/>
                <w:szCs w:val="18"/>
              </w:rPr>
            </w:pPr>
            <w:r>
              <w:rPr>
                <w:sz w:val="18"/>
                <w:szCs w:val="18"/>
              </w:rPr>
              <w:t>Poticati učenike učenju stranog jezika i njegovom korištenju u svakodnevnom životu. Proučavanje razlika u kulturnom i tradicijskom životu kod nas i u Engleskoj.</w:t>
            </w:r>
          </w:p>
        </w:tc>
        <w:tc>
          <w:tcPr>
            <w:tcW w:w="1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18"/>
                <w:szCs w:val="18"/>
              </w:rPr>
            </w:pPr>
            <w:r>
              <w:rPr>
                <w:sz w:val="18"/>
                <w:szCs w:val="18"/>
              </w:rPr>
            </w:r>
          </w:p>
          <w:p>
            <w:pPr>
              <w:pStyle w:val="Normal"/>
              <w:widowControl w:val="false"/>
              <w:spacing w:lineRule="auto" w:line="240" w:before="0" w:after="200"/>
              <w:jc w:val="center"/>
              <w:rPr>
                <w:sz w:val="18"/>
                <w:szCs w:val="18"/>
              </w:rPr>
            </w:pPr>
            <w:r>
              <w:rPr>
                <w:sz w:val="18"/>
                <w:szCs w:val="18"/>
              </w:rPr>
              <w:t xml:space="preserve"> </w:t>
            </w:r>
            <w:r>
              <w:rPr>
                <w:sz w:val="18"/>
                <w:szCs w:val="18"/>
              </w:rPr>
              <w:t>Danijela Popović, učiteljica  engleskog jezika</w:t>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18"/>
                <w:szCs w:val="18"/>
              </w:rPr>
            </w:pPr>
            <w:r>
              <w:rPr>
                <w:sz w:val="18"/>
                <w:szCs w:val="18"/>
              </w:rPr>
            </w:r>
          </w:p>
          <w:p>
            <w:pPr>
              <w:pStyle w:val="Normal"/>
              <w:widowControl w:val="false"/>
              <w:spacing w:lineRule="auto" w:line="240" w:before="0" w:after="200"/>
              <w:jc w:val="center"/>
              <w:rPr>
                <w:sz w:val="18"/>
                <w:szCs w:val="18"/>
              </w:rPr>
            </w:pPr>
            <w:r>
              <w:rPr>
                <w:sz w:val="18"/>
                <w:szCs w:val="18"/>
              </w:rPr>
              <w:t>-grupni ,individualni rad, rad u skupini</w:t>
            </w:r>
          </w:p>
        </w:tc>
        <w:tc>
          <w:tcPr>
            <w:tcW w:w="1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18"/>
                <w:szCs w:val="18"/>
              </w:rPr>
            </w:pPr>
            <w:r>
              <w:rPr>
                <w:sz w:val="18"/>
                <w:szCs w:val="18"/>
              </w:rPr>
            </w:r>
          </w:p>
          <w:p>
            <w:pPr>
              <w:pStyle w:val="Normal"/>
              <w:widowControl w:val="false"/>
              <w:spacing w:lineRule="auto" w:line="240"/>
              <w:jc w:val="center"/>
              <w:rPr>
                <w:sz w:val="18"/>
                <w:szCs w:val="18"/>
              </w:rPr>
            </w:pPr>
            <w:r>
              <w:rPr>
                <w:sz w:val="18"/>
                <w:szCs w:val="18"/>
              </w:rPr>
              <w:t>Tijekom  nastavne godine</w:t>
            </w:r>
          </w:p>
          <w:p>
            <w:pPr>
              <w:pStyle w:val="Normal"/>
              <w:widowControl w:val="false"/>
              <w:spacing w:lineRule="auto" w:line="240" w:before="0" w:after="200"/>
              <w:jc w:val="center"/>
              <w:rPr>
                <w:sz w:val="18"/>
                <w:szCs w:val="18"/>
              </w:rPr>
            </w:pPr>
            <w:r>
              <w:rPr>
                <w:sz w:val="18"/>
                <w:szCs w:val="18"/>
              </w:rPr>
              <w:t>1 sat tjedno</w:t>
            </w:r>
          </w:p>
        </w:tc>
        <w:tc>
          <w:tcPr>
            <w:tcW w:w="13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18"/>
                <w:szCs w:val="18"/>
              </w:rPr>
            </w:pPr>
            <w:r>
              <w:rPr>
                <w:sz w:val="18"/>
                <w:szCs w:val="18"/>
              </w:rPr>
            </w:r>
          </w:p>
          <w:p>
            <w:pPr>
              <w:pStyle w:val="Normal"/>
              <w:widowControl w:val="false"/>
              <w:spacing w:lineRule="auto" w:line="240" w:before="0" w:after="200"/>
              <w:jc w:val="center"/>
              <w:rPr>
                <w:sz w:val="18"/>
                <w:szCs w:val="18"/>
              </w:rPr>
            </w:pPr>
            <w:r>
              <w:rPr>
                <w:sz w:val="18"/>
                <w:szCs w:val="18"/>
              </w:rPr>
              <w:t>-</w:t>
            </w:r>
          </w:p>
        </w:tc>
        <w:tc>
          <w:tcPr>
            <w:tcW w:w="22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18"/>
                <w:szCs w:val="18"/>
              </w:rPr>
            </w:pPr>
            <w:r>
              <w:rPr>
                <w:sz w:val="18"/>
                <w:szCs w:val="18"/>
              </w:rPr>
              <w:t>Učenici samostalno i samouvjereno prezentiraju</w:t>
            </w:r>
          </w:p>
          <w:p>
            <w:pPr>
              <w:pStyle w:val="Normal"/>
              <w:widowControl w:val="false"/>
              <w:spacing w:lineRule="auto" w:line="240"/>
              <w:jc w:val="center"/>
              <w:rPr>
                <w:sz w:val="18"/>
                <w:szCs w:val="18"/>
              </w:rPr>
            </w:pPr>
            <w:r>
              <w:rPr>
                <w:sz w:val="18"/>
                <w:szCs w:val="18"/>
              </w:rPr>
              <w:t>književno djelo.</w:t>
            </w:r>
          </w:p>
          <w:p>
            <w:pPr>
              <w:pStyle w:val="Normal"/>
              <w:widowControl w:val="false"/>
              <w:spacing w:lineRule="auto" w:line="240" w:before="0" w:after="200"/>
              <w:jc w:val="center"/>
              <w:rPr>
                <w:sz w:val="18"/>
                <w:szCs w:val="18"/>
              </w:rPr>
            </w:pPr>
            <w:r>
              <w:rPr>
                <w:sz w:val="18"/>
                <w:szCs w:val="18"/>
              </w:rPr>
              <w:t>Sudjelovanje na natjecanjima</w:t>
            </w:r>
          </w:p>
        </w:tc>
        <w:tc>
          <w:tcPr>
            <w:tcW w:w="234" w:type="dxa"/>
            <w:tcBorders/>
          </w:tcPr>
          <w:p>
            <w:pPr>
              <w:pStyle w:val="Normal"/>
              <w:widowControl w:val="false"/>
              <w:spacing w:before="0" w:after="200"/>
              <w:rPr/>
            </w:pPr>
            <w:r>
              <w:rPr/>
            </w:r>
          </w:p>
        </w:tc>
      </w:tr>
      <w:tr>
        <w:trPr>
          <w:trHeight w:val="2542" w:hRule="atLeast"/>
        </w:trPr>
        <w:tc>
          <w:tcPr>
            <w:tcW w:w="20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18"/>
                <w:szCs w:val="18"/>
                <w:lang w:eastAsia="hr-HR"/>
              </w:rPr>
            </w:pPr>
            <w:r>
              <w:rPr>
                <w:sz w:val="18"/>
                <w:szCs w:val="18"/>
                <w:lang w:eastAsia="hr-HR"/>
              </w:rPr>
            </w:r>
          </w:p>
          <w:p>
            <w:pPr>
              <w:pStyle w:val="Normal"/>
              <w:widowControl w:val="false"/>
              <w:spacing w:lineRule="auto" w:line="240" w:before="0" w:after="0"/>
              <w:jc w:val="center"/>
              <w:rPr>
                <w:b/>
                <w:b/>
                <w:bCs/>
                <w:sz w:val="18"/>
                <w:szCs w:val="18"/>
                <w:lang w:eastAsia="hr-HR"/>
              </w:rPr>
            </w:pPr>
            <w:r>
              <w:rPr>
                <w:b/>
                <w:bCs/>
                <w:sz w:val="18"/>
                <w:szCs w:val="18"/>
                <w:lang w:eastAsia="hr-HR"/>
              </w:rPr>
              <w:t>DODATNA NASTAVA NJEMAČKOG JEZIKA</w:t>
            </w:r>
          </w:p>
          <w:p>
            <w:pPr>
              <w:pStyle w:val="Normal"/>
              <w:widowControl w:val="false"/>
              <w:spacing w:lineRule="auto" w:line="240" w:before="0" w:after="0"/>
              <w:rPr>
                <w:b/>
                <w:b/>
                <w:bCs/>
                <w:sz w:val="18"/>
                <w:szCs w:val="18"/>
                <w:lang w:eastAsia="hr-HR"/>
              </w:rPr>
            </w:pPr>
            <w:r>
              <w:rPr>
                <w:b/>
                <w:bCs/>
                <w:sz w:val="18"/>
                <w:szCs w:val="18"/>
                <w:lang w:eastAsia="hr-HR"/>
              </w:rPr>
              <w:t xml:space="preserve">            </w:t>
            </w:r>
            <w:r>
              <w:rPr>
                <w:b/>
                <w:bCs/>
                <w:sz w:val="18"/>
                <w:szCs w:val="18"/>
                <w:lang w:eastAsia="hr-HR"/>
              </w:rPr>
              <w:t>6., i 8. r.</w:t>
            </w:r>
          </w:p>
        </w:tc>
        <w:tc>
          <w:tcPr>
            <w:tcW w:w="26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18"/>
                <w:szCs w:val="18"/>
              </w:rPr>
            </w:pPr>
            <w:r>
              <w:rPr>
                <w:sz w:val="18"/>
                <w:szCs w:val="18"/>
              </w:rPr>
              <w:t>Pripremati učenike za natjecanje iz njemačkog jezika</w:t>
            </w:r>
          </w:p>
          <w:p>
            <w:pPr>
              <w:pStyle w:val="Normal"/>
              <w:widowControl w:val="false"/>
              <w:spacing w:lineRule="auto" w:line="240" w:before="0" w:after="0"/>
              <w:rPr>
                <w:sz w:val="18"/>
                <w:szCs w:val="18"/>
              </w:rPr>
            </w:pPr>
            <w:r>
              <w:rPr>
                <w:sz w:val="18"/>
                <w:szCs w:val="18"/>
              </w:rPr>
              <w:t>i napredno učenje stranog jezika. Uz opći pripremni dio staviti naglasak na književne tekstove i analize djela. Ovladavanju samostalnog govora i izražavanja.</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18"/>
                <w:szCs w:val="18"/>
              </w:rPr>
            </w:pPr>
            <w:r>
              <w:rPr>
                <w:sz w:val="18"/>
                <w:szCs w:val="18"/>
              </w:rPr>
              <w:t>Poticati učenike učenju stranog jezika i njegovom korištenju u svakodnevnom životu. Proučavanje razlika u kulturnom i tradicijskom životu kod nas i u Engleskoj.</w:t>
            </w:r>
          </w:p>
        </w:tc>
        <w:tc>
          <w:tcPr>
            <w:tcW w:w="1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18"/>
                <w:szCs w:val="18"/>
              </w:rPr>
            </w:pPr>
            <w:r>
              <w:rPr>
                <w:sz w:val="18"/>
                <w:szCs w:val="18"/>
              </w:rPr>
            </w:r>
          </w:p>
          <w:p>
            <w:pPr>
              <w:pStyle w:val="Normal"/>
              <w:widowControl w:val="false"/>
              <w:spacing w:lineRule="auto" w:line="240"/>
              <w:rPr>
                <w:sz w:val="18"/>
                <w:szCs w:val="18"/>
              </w:rPr>
            </w:pPr>
            <w:r>
              <w:rPr>
                <w:sz w:val="18"/>
                <w:szCs w:val="18"/>
              </w:rPr>
              <w:t>Učitelj:</w:t>
            </w:r>
          </w:p>
          <w:p>
            <w:pPr>
              <w:pStyle w:val="Normal"/>
              <w:widowControl w:val="false"/>
              <w:spacing w:lineRule="auto" w:line="240" w:before="0" w:after="200"/>
              <w:rPr>
                <w:sz w:val="18"/>
                <w:szCs w:val="18"/>
              </w:rPr>
            </w:pPr>
            <w:r>
              <w:rPr>
                <w:sz w:val="18"/>
                <w:szCs w:val="18"/>
              </w:rPr>
              <w:t>Davor Šalamon i Mirta Bolotin</w:t>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18"/>
                <w:szCs w:val="18"/>
              </w:rPr>
            </w:pPr>
            <w:r>
              <w:rPr>
                <w:sz w:val="18"/>
                <w:szCs w:val="18"/>
              </w:rPr>
              <w:t>-grupni ,individualni rad, rad u skupini</w:t>
            </w:r>
          </w:p>
        </w:tc>
        <w:tc>
          <w:tcPr>
            <w:tcW w:w="1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18"/>
                <w:szCs w:val="18"/>
              </w:rPr>
            </w:pPr>
            <w:r>
              <w:rPr>
                <w:sz w:val="18"/>
                <w:szCs w:val="18"/>
              </w:rPr>
              <w:t>Tijekom nastavne godine</w:t>
            </w:r>
          </w:p>
          <w:p>
            <w:pPr>
              <w:pStyle w:val="Normal"/>
              <w:widowControl w:val="false"/>
              <w:spacing w:lineRule="auto" w:line="240" w:before="0" w:after="200"/>
              <w:rPr>
                <w:sz w:val="18"/>
                <w:szCs w:val="18"/>
              </w:rPr>
            </w:pPr>
            <w:r>
              <w:rPr>
                <w:sz w:val="18"/>
                <w:szCs w:val="18"/>
              </w:rPr>
              <w:t>2 sata tjedno</w:t>
            </w:r>
          </w:p>
        </w:tc>
        <w:tc>
          <w:tcPr>
            <w:tcW w:w="13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18"/>
                <w:szCs w:val="18"/>
              </w:rPr>
            </w:pPr>
            <w:r>
              <w:rPr>
                <w:sz w:val="18"/>
                <w:szCs w:val="18"/>
              </w:rPr>
            </w:r>
          </w:p>
          <w:p>
            <w:pPr>
              <w:pStyle w:val="Normal"/>
              <w:widowControl w:val="false"/>
              <w:spacing w:lineRule="auto" w:line="240" w:before="0" w:after="200"/>
              <w:jc w:val="center"/>
              <w:rPr>
                <w:sz w:val="18"/>
                <w:szCs w:val="18"/>
              </w:rPr>
            </w:pPr>
            <w:r>
              <w:rPr>
                <w:sz w:val="18"/>
                <w:szCs w:val="18"/>
              </w:rPr>
              <w:t xml:space="preserve"> </w:t>
            </w:r>
            <w:r>
              <w:rPr>
                <w:sz w:val="18"/>
                <w:szCs w:val="18"/>
              </w:rPr>
              <w:t>-</w:t>
            </w:r>
          </w:p>
        </w:tc>
        <w:tc>
          <w:tcPr>
            <w:tcW w:w="22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18"/>
                <w:szCs w:val="18"/>
              </w:rPr>
            </w:pPr>
            <w:r>
              <w:rPr>
                <w:sz w:val="18"/>
                <w:szCs w:val="18"/>
              </w:rPr>
              <w:t>Redovito individualno praćenje uspješnosti usvajanja planiranih dodatnih sadržaja (usmeno i pisano)</w:t>
            </w:r>
          </w:p>
          <w:p>
            <w:pPr>
              <w:pStyle w:val="Normal"/>
              <w:widowControl w:val="false"/>
              <w:spacing w:lineRule="auto" w:line="240" w:before="0" w:after="0"/>
              <w:rPr>
                <w:sz w:val="18"/>
                <w:szCs w:val="18"/>
              </w:rPr>
            </w:pPr>
            <w:r>
              <w:rPr>
                <w:sz w:val="18"/>
                <w:szCs w:val="18"/>
              </w:rPr>
            </w:r>
          </w:p>
          <w:p>
            <w:pPr>
              <w:pStyle w:val="Normal"/>
              <w:widowControl w:val="false"/>
              <w:spacing w:lineRule="auto" w:line="240"/>
              <w:rPr>
                <w:sz w:val="18"/>
                <w:szCs w:val="18"/>
              </w:rPr>
            </w:pPr>
            <w:r>
              <w:rPr>
                <w:sz w:val="18"/>
                <w:szCs w:val="18"/>
              </w:rPr>
              <w:t>Rezultati postignuti na natjecanjima, analiza rezultata s ciljem daljnjeg napretka.sudjelovanje na natjecanjima</w:t>
            </w:r>
          </w:p>
          <w:p>
            <w:pPr>
              <w:pStyle w:val="Normal"/>
              <w:widowControl w:val="false"/>
              <w:spacing w:lineRule="auto" w:line="240" w:before="0" w:after="200"/>
              <w:rPr/>
            </w:pPr>
            <w:r>
              <w:rPr/>
            </w:r>
          </w:p>
        </w:tc>
        <w:tc>
          <w:tcPr>
            <w:tcW w:w="234" w:type="dxa"/>
            <w:tcBorders/>
          </w:tcPr>
          <w:p>
            <w:pPr>
              <w:pStyle w:val="Normal"/>
              <w:widowControl w:val="false"/>
              <w:spacing w:before="0" w:after="200"/>
              <w:rPr/>
            </w:pPr>
            <w:r>
              <w:rPr/>
            </w:r>
          </w:p>
        </w:tc>
      </w:tr>
      <w:tr>
        <w:trPr>
          <w:trHeight w:val="2117" w:hRule="atLeast"/>
        </w:trPr>
        <w:tc>
          <w:tcPr>
            <w:tcW w:w="20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18"/>
                <w:szCs w:val="18"/>
              </w:rPr>
            </w:pPr>
            <w:r>
              <w:rPr>
                <w:sz w:val="18"/>
                <w:szCs w:val="18"/>
              </w:rPr>
              <w:t>DODATNA NASTAVA</w:t>
            </w:r>
          </w:p>
          <w:p>
            <w:pPr>
              <w:pStyle w:val="Normal"/>
              <w:widowControl w:val="false"/>
              <w:spacing w:lineRule="auto" w:line="240" w:before="0" w:after="0"/>
              <w:jc w:val="center"/>
              <w:rPr>
                <w:b/>
                <w:b/>
                <w:sz w:val="18"/>
                <w:szCs w:val="18"/>
              </w:rPr>
            </w:pPr>
            <w:r>
              <w:rPr>
                <w:b/>
                <w:sz w:val="18"/>
                <w:szCs w:val="18"/>
              </w:rPr>
              <w:t>POVIJESTI</w:t>
            </w:r>
          </w:p>
          <w:p>
            <w:pPr>
              <w:pStyle w:val="Normal"/>
              <w:widowControl w:val="false"/>
              <w:spacing w:lineRule="auto" w:line="240" w:before="0" w:after="0"/>
              <w:jc w:val="center"/>
              <w:rPr>
                <w:b/>
                <w:b/>
                <w:sz w:val="18"/>
                <w:szCs w:val="18"/>
              </w:rPr>
            </w:pPr>
            <w:r>
              <w:rPr>
                <w:b/>
                <w:sz w:val="18"/>
                <w:szCs w:val="18"/>
              </w:rPr>
            </w:r>
          </w:p>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sz w:val="18"/>
                <w:szCs w:val="18"/>
              </w:rPr>
            </w:pPr>
            <w:r>
              <w:rPr>
                <w:sz w:val="18"/>
                <w:szCs w:val="18"/>
              </w:rPr>
              <w:t>7. i 8. razred</w:t>
            </w:r>
          </w:p>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sz w:val="18"/>
                <w:szCs w:val="18"/>
              </w:rPr>
            </w:pPr>
            <w:r>
              <w:rPr>
                <w:sz w:val="18"/>
                <w:szCs w:val="18"/>
              </w:rPr>
            </w:r>
          </w:p>
          <w:p>
            <w:pPr>
              <w:pStyle w:val="Normal"/>
              <w:widowControl w:val="false"/>
              <w:spacing w:lineRule="auto" w:line="240" w:before="0" w:after="0"/>
              <w:jc w:val="center"/>
              <w:rPr>
                <w:sz w:val="18"/>
                <w:szCs w:val="18"/>
              </w:rPr>
            </w:pPr>
            <w:r>
              <w:rPr>
                <w:sz w:val="18"/>
                <w:szCs w:val="18"/>
              </w:rPr>
            </w:r>
          </w:p>
        </w:tc>
        <w:tc>
          <w:tcPr>
            <w:tcW w:w="26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18"/>
                <w:szCs w:val="18"/>
              </w:rPr>
            </w:pPr>
            <w:r>
              <w:rPr>
                <w:sz w:val="18"/>
                <w:szCs w:val="18"/>
              </w:rPr>
              <w:t>Proširivati znanja učenika iz povijesti s posebnim naglaskom na razvoj interesa i sposobnosti učenika  za tumačenja društveno-povijesnih pojava i procesa, razvijati vještine timskog rada itd.</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18"/>
                <w:szCs w:val="18"/>
              </w:rPr>
            </w:pPr>
            <w:r>
              <w:rPr>
                <w:sz w:val="18"/>
                <w:szCs w:val="18"/>
              </w:rPr>
              <w:t>-pripremanje učenika za školsko i županijsko natjecanje iz povijesti,</w:t>
            </w:r>
          </w:p>
          <w:p>
            <w:pPr>
              <w:pStyle w:val="Normal"/>
              <w:widowControl w:val="false"/>
              <w:spacing w:lineRule="auto" w:line="240" w:before="0" w:after="200"/>
              <w:jc w:val="center"/>
              <w:rPr>
                <w:sz w:val="18"/>
                <w:szCs w:val="18"/>
              </w:rPr>
            </w:pPr>
            <w:r>
              <w:rPr>
                <w:sz w:val="18"/>
                <w:szCs w:val="18"/>
              </w:rPr>
              <w:t>-izrada prezentacija za korištenje u redovnoj nastavi povijesti</w:t>
            </w:r>
          </w:p>
        </w:tc>
        <w:tc>
          <w:tcPr>
            <w:tcW w:w="1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18"/>
                <w:szCs w:val="18"/>
              </w:rPr>
            </w:pPr>
            <w:r>
              <w:rPr>
                <w:sz w:val="18"/>
                <w:szCs w:val="18"/>
              </w:rPr>
              <w:t>Učiteljica povijesti:</w:t>
            </w:r>
          </w:p>
          <w:p>
            <w:pPr>
              <w:pStyle w:val="Normal"/>
              <w:widowControl w:val="false"/>
              <w:spacing w:lineRule="auto" w:line="240" w:before="0" w:after="0"/>
              <w:rPr>
                <w:sz w:val="18"/>
                <w:szCs w:val="18"/>
              </w:rPr>
            </w:pPr>
            <w:r>
              <w:rPr>
                <w:sz w:val="18"/>
                <w:szCs w:val="18"/>
              </w:rPr>
              <w:t>Kristina Slunjski</w:t>
            </w:r>
          </w:p>
          <w:p>
            <w:pPr>
              <w:pStyle w:val="Normal"/>
              <w:widowControl w:val="false"/>
              <w:spacing w:lineRule="auto" w:line="240" w:before="0" w:after="0"/>
              <w:rPr>
                <w:sz w:val="18"/>
                <w:szCs w:val="18"/>
              </w:rPr>
            </w:pPr>
            <w:r>
              <w:rPr>
                <w:sz w:val="18"/>
                <w:szCs w:val="18"/>
              </w:rPr>
              <w:t>Živković</w:t>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18"/>
                <w:szCs w:val="18"/>
              </w:rPr>
            </w:pPr>
            <w:r>
              <w:rPr>
                <w:sz w:val="18"/>
                <w:szCs w:val="18"/>
              </w:rPr>
              <w:t>Održavanje dodatne nastave</w:t>
            </w:r>
          </w:p>
          <w:p>
            <w:pPr>
              <w:pStyle w:val="Normal"/>
              <w:widowControl w:val="false"/>
              <w:spacing w:lineRule="auto" w:line="240"/>
              <w:rPr>
                <w:sz w:val="18"/>
                <w:szCs w:val="18"/>
              </w:rPr>
            </w:pPr>
            <w:r>
              <w:rPr>
                <w:sz w:val="18"/>
                <w:szCs w:val="18"/>
              </w:rPr>
              <w:t>Prikupljanje materijala i izrada plakata, prezentacija</w:t>
            </w:r>
          </w:p>
          <w:p>
            <w:pPr>
              <w:pStyle w:val="Normal"/>
              <w:widowControl w:val="false"/>
              <w:spacing w:lineRule="auto" w:line="240"/>
              <w:rPr>
                <w:sz w:val="18"/>
                <w:szCs w:val="18"/>
              </w:rPr>
            </w:pPr>
            <w:r>
              <w:rPr>
                <w:sz w:val="18"/>
                <w:szCs w:val="18"/>
              </w:rPr>
            </w:r>
          </w:p>
          <w:p>
            <w:pPr>
              <w:pStyle w:val="Normal"/>
              <w:widowControl w:val="false"/>
              <w:spacing w:lineRule="auto" w:line="240" w:before="0" w:after="200"/>
              <w:rPr>
                <w:sz w:val="18"/>
                <w:szCs w:val="18"/>
              </w:rPr>
            </w:pPr>
            <w:r>
              <w:rPr>
                <w:sz w:val="18"/>
                <w:szCs w:val="18"/>
              </w:rPr>
            </w:r>
          </w:p>
        </w:tc>
        <w:tc>
          <w:tcPr>
            <w:tcW w:w="1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18"/>
                <w:szCs w:val="18"/>
              </w:rPr>
            </w:pPr>
            <w:r>
              <w:rPr>
                <w:sz w:val="18"/>
                <w:szCs w:val="18"/>
              </w:rPr>
              <w:t>Tijekom nastavne godine , 2 sata tjedno</w:t>
            </w:r>
          </w:p>
        </w:tc>
        <w:tc>
          <w:tcPr>
            <w:tcW w:w="13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18"/>
                <w:szCs w:val="18"/>
              </w:rPr>
            </w:pPr>
            <w:r>
              <w:rPr>
                <w:sz w:val="18"/>
                <w:szCs w:val="18"/>
              </w:rPr>
              <w:t>Nastavna sredstva: papir, ljepila i sl.</w:t>
            </w:r>
          </w:p>
        </w:tc>
        <w:tc>
          <w:tcPr>
            <w:tcW w:w="22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18"/>
                <w:szCs w:val="18"/>
              </w:rPr>
            </w:pPr>
            <w:r>
              <w:rPr>
                <w:sz w:val="18"/>
                <w:szCs w:val="18"/>
              </w:rPr>
              <w:t>Sudjelovanje na natjecanjima</w:t>
            </w:r>
          </w:p>
        </w:tc>
        <w:tc>
          <w:tcPr>
            <w:tcW w:w="234" w:type="dxa"/>
            <w:tcBorders/>
          </w:tcPr>
          <w:p>
            <w:pPr>
              <w:pStyle w:val="Normal"/>
              <w:widowControl w:val="false"/>
              <w:spacing w:before="0" w:after="200"/>
              <w:rPr/>
            </w:pPr>
            <w:r>
              <w:rPr/>
            </w:r>
          </w:p>
        </w:tc>
      </w:tr>
      <w:tr>
        <w:trPr>
          <w:trHeight w:val="2400" w:hRule="atLeast"/>
        </w:trPr>
        <w:tc>
          <w:tcPr>
            <w:tcW w:w="2076"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sz w:val="18"/>
                <w:szCs w:val="18"/>
              </w:rPr>
            </w:pPr>
            <w:r>
              <w:rPr>
                <w:b/>
                <w:sz w:val="18"/>
                <w:szCs w:val="18"/>
              </w:rPr>
              <w:t>DODATNA NASTAVA IZ GEOGRAFIJE</w:t>
            </w:r>
          </w:p>
          <w:p>
            <w:pPr>
              <w:pStyle w:val="Normal"/>
              <w:widowControl w:val="false"/>
              <w:spacing w:lineRule="auto" w:line="240" w:before="0" w:after="0"/>
              <w:jc w:val="center"/>
              <w:rPr>
                <w:b/>
                <w:b/>
                <w:sz w:val="18"/>
                <w:szCs w:val="18"/>
              </w:rPr>
            </w:pPr>
            <w:r>
              <w:rPr>
                <w:b/>
                <w:sz w:val="18"/>
                <w:szCs w:val="18"/>
              </w:rPr>
              <w:t>VIII. razred</w:t>
            </w:r>
          </w:p>
        </w:tc>
        <w:tc>
          <w:tcPr>
            <w:tcW w:w="266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sz w:val="18"/>
                <w:szCs w:val="18"/>
              </w:rPr>
            </w:pPr>
            <w:r>
              <w:rPr>
                <w:rFonts w:eastAsia="Calibri"/>
                <w:sz w:val="18"/>
                <w:szCs w:val="18"/>
              </w:rPr>
            </w:r>
          </w:p>
          <w:p>
            <w:pPr>
              <w:pStyle w:val="Normal"/>
              <w:widowControl w:val="false"/>
              <w:spacing w:lineRule="auto" w:line="240" w:before="0" w:after="0"/>
              <w:jc w:val="center"/>
              <w:rPr>
                <w:rFonts w:eastAsia="Calibri"/>
                <w:sz w:val="18"/>
                <w:szCs w:val="18"/>
              </w:rPr>
            </w:pPr>
            <w:r>
              <w:rPr>
                <w:rFonts w:eastAsia="Calibri"/>
                <w:sz w:val="18"/>
                <w:szCs w:val="18"/>
              </w:rPr>
              <w:t>poticanje interesa za geografiju; proširenje gradiva iz redovne nastave; pripremanje učenika za natjecanje;</w:t>
            </w:r>
          </w:p>
        </w:tc>
        <w:tc>
          <w:tcPr>
            <w:tcW w:w="174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sz w:val="18"/>
                <w:szCs w:val="18"/>
              </w:rPr>
            </w:pPr>
            <w:r>
              <w:rPr>
                <w:rFonts w:eastAsia="Calibri"/>
                <w:sz w:val="18"/>
                <w:szCs w:val="18"/>
              </w:rPr>
            </w:r>
          </w:p>
          <w:p>
            <w:pPr>
              <w:pStyle w:val="Normal"/>
              <w:widowControl w:val="false"/>
              <w:spacing w:lineRule="auto" w:line="240" w:before="0" w:after="0"/>
              <w:jc w:val="center"/>
              <w:rPr>
                <w:rFonts w:eastAsia="Calibri"/>
                <w:sz w:val="18"/>
                <w:szCs w:val="18"/>
              </w:rPr>
            </w:pPr>
            <w:r>
              <w:rPr>
                <w:rFonts w:eastAsia="Calibri"/>
                <w:sz w:val="18"/>
                <w:szCs w:val="18"/>
              </w:rPr>
              <w:t>Učenicima s većim interesom za predmet koji izraze želju da uče više</w:t>
            </w:r>
          </w:p>
          <w:p>
            <w:pPr>
              <w:pStyle w:val="Normal"/>
              <w:widowControl w:val="false"/>
              <w:spacing w:lineRule="auto" w:line="240" w:before="0" w:after="0"/>
              <w:jc w:val="center"/>
              <w:rPr>
                <w:sz w:val="18"/>
                <w:szCs w:val="18"/>
              </w:rPr>
            </w:pPr>
            <w:r>
              <w:rPr>
                <w:sz w:val="18"/>
                <w:szCs w:val="18"/>
              </w:rPr>
            </w:r>
          </w:p>
        </w:tc>
        <w:tc>
          <w:tcPr>
            <w:tcW w:w="1992" w:type="dxa"/>
            <w:tcBorders>
              <w:left w:val="single" w:sz="4" w:space="0" w:color="000000"/>
              <w:bottom w:val="single" w:sz="4" w:space="0" w:color="000000"/>
              <w:right w:val="single" w:sz="4" w:space="0" w:color="000000"/>
            </w:tcBorders>
          </w:tcPr>
          <w:p>
            <w:pPr>
              <w:pStyle w:val="Normal"/>
              <w:widowControl w:val="false"/>
              <w:spacing w:lineRule="auto" w:line="240"/>
              <w:jc w:val="center"/>
              <w:rPr>
                <w:sz w:val="18"/>
                <w:szCs w:val="18"/>
              </w:rPr>
            </w:pPr>
            <w:r>
              <w:rPr>
                <w:sz w:val="18"/>
                <w:szCs w:val="18"/>
              </w:rPr>
            </w:r>
          </w:p>
          <w:p>
            <w:pPr>
              <w:pStyle w:val="Normal"/>
              <w:widowControl w:val="false"/>
              <w:spacing w:lineRule="auto" w:line="240"/>
              <w:jc w:val="center"/>
              <w:rPr>
                <w:sz w:val="18"/>
                <w:szCs w:val="18"/>
              </w:rPr>
            </w:pPr>
            <w:r>
              <w:rPr>
                <w:sz w:val="18"/>
                <w:szCs w:val="18"/>
              </w:rPr>
              <w:t>Učitelj geografije:</w:t>
            </w:r>
          </w:p>
          <w:p>
            <w:pPr>
              <w:pStyle w:val="Normal"/>
              <w:widowControl w:val="false"/>
              <w:spacing w:lineRule="auto" w:line="240" w:before="0" w:after="200"/>
              <w:jc w:val="center"/>
              <w:rPr>
                <w:sz w:val="18"/>
                <w:szCs w:val="18"/>
              </w:rPr>
            </w:pPr>
            <w:r>
              <w:rPr>
                <w:sz w:val="18"/>
                <w:szCs w:val="18"/>
              </w:rPr>
              <w:t>Neven R</w:t>
            </w:r>
            <w:r>
              <w:rPr>
                <w:rFonts w:ascii="Times New Roman" w:hAnsi="Times New Roman"/>
                <w:sz w:val="18"/>
                <w:szCs w:val="18"/>
              </w:rPr>
              <w:t>ü</w:t>
            </w:r>
            <w:r>
              <w:rPr>
                <w:sz w:val="18"/>
                <w:szCs w:val="18"/>
              </w:rPr>
              <w:t>cker</w:t>
            </w:r>
          </w:p>
        </w:tc>
        <w:tc>
          <w:tcPr>
            <w:tcW w:w="181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18"/>
                <w:szCs w:val="18"/>
              </w:rPr>
            </w:pPr>
            <w:r>
              <w:rPr>
                <w:sz w:val="18"/>
                <w:szCs w:val="18"/>
              </w:rPr>
              <w:t>Rad u grupama, individualno, u parovima</w:t>
            </w:r>
          </w:p>
          <w:p>
            <w:pPr>
              <w:pStyle w:val="Normal"/>
              <w:widowControl w:val="false"/>
              <w:spacing w:lineRule="auto" w:line="240" w:before="0" w:after="0"/>
              <w:jc w:val="center"/>
              <w:rPr>
                <w:sz w:val="18"/>
                <w:szCs w:val="18"/>
              </w:rPr>
            </w:pPr>
            <w:r>
              <w:rPr>
                <w:sz w:val="18"/>
                <w:szCs w:val="18"/>
              </w:rPr>
              <w:t>Priprema učenika za natjecanja</w:t>
            </w:r>
          </w:p>
        </w:tc>
        <w:tc>
          <w:tcPr>
            <w:tcW w:w="11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sz w:val="18"/>
                <w:szCs w:val="18"/>
              </w:rPr>
            </w:pPr>
            <w:r>
              <w:rPr>
                <w:rFonts w:eastAsia="Calibri"/>
                <w:sz w:val="18"/>
                <w:szCs w:val="18"/>
              </w:rPr>
            </w:r>
          </w:p>
          <w:p>
            <w:pPr>
              <w:pStyle w:val="Normal"/>
              <w:widowControl w:val="false"/>
              <w:spacing w:lineRule="auto" w:line="240" w:before="0" w:after="0"/>
              <w:jc w:val="center"/>
              <w:rPr>
                <w:rFonts w:eastAsia="Calibri"/>
                <w:sz w:val="18"/>
                <w:szCs w:val="18"/>
              </w:rPr>
            </w:pPr>
            <w:r>
              <w:rPr>
                <w:rFonts w:eastAsia="Calibri"/>
                <w:sz w:val="18"/>
                <w:szCs w:val="18"/>
              </w:rPr>
            </w:r>
          </w:p>
          <w:p>
            <w:pPr>
              <w:pStyle w:val="Normal"/>
              <w:widowControl w:val="false"/>
              <w:spacing w:lineRule="auto" w:line="240" w:before="0" w:after="0"/>
              <w:jc w:val="center"/>
              <w:rPr>
                <w:rFonts w:eastAsia="Calibri"/>
                <w:sz w:val="18"/>
                <w:szCs w:val="18"/>
              </w:rPr>
            </w:pPr>
            <w:r>
              <w:rPr>
                <w:rFonts w:eastAsia="Calibri"/>
                <w:sz w:val="18"/>
                <w:szCs w:val="18"/>
              </w:rPr>
            </w:r>
          </w:p>
          <w:p>
            <w:pPr>
              <w:pStyle w:val="Normal"/>
              <w:widowControl w:val="false"/>
              <w:spacing w:lineRule="auto" w:line="240" w:before="0" w:after="0"/>
              <w:jc w:val="center"/>
              <w:rPr>
                <w:rFonts w:eastAsia="Calibri"/>
                <w:sz w:val="18"/>
                <w:szCs w:val="18"/>
              </w:rPr>
            </w:pPr>
            <w:r>
              <w:rPr>
                <w:rFonts w:eastAsia="Calibri"/>
                <w:sz w:val="18"/>
                <w:szCs w:val="18"/>
              </w:rPr>
            </w:r>
          </w:p>
          <w:p>
            <w:pPr>
              <w:pStyle w:val="Normal"/>
              <w:widowControl w:val="false"/>
              <w:spacing w:lineRule="auto" w:line="240" w:before="0" w:after="0"/>
              <w:jc w:val="center"/>
              <w:rPr>
                <w:rFonts w:eastAsia="Calibri"/>
                <w:sz w:val="18"/>
                <w:szCs w:val="18"/>
              </w:rPr>
            </w:pPr>
            <w:r>
              <w:rPr>
                <w:rFonts w:eastAsia="Calibri"/>
                <w:sz w:val="18"/>
                <w:szCs w:val="18"/>
              </w:rPr>
              <w:t>1 sat tjedno</w:t>
            </w:r>
          </w:p>
          <w:p>
            <w:pPr>
              <w:pStyle w:val="Normal"/>
              <w:widowControl w:val="false"/>
              <w:spacing w:lineRule="auto" w:line="240" w:before="0" w:after="200"/>
              <w:jc w:val="center"/>
              <w:rPr>
                <w:sz w:val="18"/>
                <w:szCs w:val="18"/>
              </w:rPr>
            </w:pPr>
            <w:r>
              <w:rPr>
                <w:sz w:val="18"/>
                <w:szCs w:val="18"/>
              </w:rPr>
            </w:r>
          </w:p>
        </w:tc>
        <w:tc>
          <w:tcPr>
            <w:tcW w:w="138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18"/>
                <w:szCs w:val="18"/>
              </w:rPr>
            </w:pPr>
            <w:r>
              <w:rPr>
                <w:sz w:val="18"/>
                <w:szCs w:val="18"/>
              </w:rPr>
            </w:r>
          </w:p>
        </w:tc>
        <w:tc>
          <w:tcPr>
            <w:tcW w:w="24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18"/>
                <w:szCs w:val="18"/>
                <w:shd w:fill="FDFAF5" w:val="clear"/>
              </w:rPr>
            </w:pPr>
            <w:r>
              <w:rPr>
                <w:sz w:val="18"/>
                <w:szCs w:val="18"/>
                <w:shd w:fill="FDFAF5" w:val="clear"/>
              </w:rPr>
              <w:t>Analiza natjecanja i pojedinačna postignuća učenika na natjecanjima</w:t>
            </w:r>
          </w:p>
        </w:tc>
      </w:tr>
    </w:tbl>
    <w:p>
      <w:pPr>
        <w:pStyle w:val="Normal"/>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III. DOPUNSKA NASTAVA</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tbl>
      <w:tblPr>
        <w:tblW w:w="1484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952"/>
        <w:gridCol w:w="2655"/>
        <w:gridCol w:w="2200"/>
        <w:gridCol w:w="1792"/>
        <w:gridCol w:w="1984"/>
        <w:gridCol w:w="1432"/>
        <w:gridCol w:w="1330"/>
        <w:gridCol w:w="1501"/>
      </w:tblGrid>
      <w:tr>
        <w:trPr>
          <w:trHeight w:val="1106" w:hRule="atLeast"/>
        </w:trPr>
        <w:tc>
          <w:tcPr>
            <w:tcW w:w="14846" w:type="dxa"/>
            <w:gridSpan w:val="8"/>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200"/>
              <w:jc w:val="center"/>
              <w:rPr>
                <w:b/>
                <w:b/>
                <w:sz w:val="20"/>
                <w:szCs w:val="20"/>
              </w:rPr>
            </w:pPr>
            <w:r>
              <w:rPr>
                <w:b/>
                <w:sz w:val="20"/>
                <w:szCs w:val="20"/>
              </w:rPr>
              <w:t>III. DOPUNSKA NASTAVA</w:t>
            </w:r>
          </w:p>
        </w:tc>
      </w:tr>
      <w:tr>
        <w:trPr>
          <w:trHeight w:val="1106" w:hRule="atLeast"/>
        </w:trPr>
        <w:tc>
          <w:tcPr>
            <w:tcW w:w="1952"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200"/>
              <w:jc w:val="center"/>
              <w:rPr>
                <w:b/>
                <w:b/>
                <w:sz w:val="20"/>
                <w:szCs w:val="20"/>
              </w:rPr>
            </w:pPr>
            <w:r>
              <w:rPr>
                <w:b/>
                <w:sz w:val="20"/>
                <w:szCs w:val="20"/>
              </w:rPr>
              <w:t>Aktivnost, program ili</w:t>
            </w:r>
          </w:p>
        </w:tc>
        <w:tc>
          <w:tcPr>
            <w:tcW w:w="2655"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200"/>
              <w:jc w:val="center"/>
              <w:rPr>
                <w:b/>
                <w:b/>
                <w:sz w:val="20"/>
                <w:szCs w:val="20"/>
              </w:rPr>
            </w:pPr>
            <w:r>
              <w:rPr>
                <w:b/>
                <w:sz w:val="20"/>
                <w:szCs w:val="20"/>
              </w:rPr>
              <w:t>Ciljevi</w:t>
            </w:r>
          </w:p>
        </w:tc>
        <w:tc>
          <w:tcPr>
            <w:tcW w:w="2200"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200"/>
              <w:jc w:val="center"/>
              <w:rPr>
                <w:b/>
                <w:b/>
                <w:sz w:val="20"/>
                <w:szCs w:val="20"/>
              </w:rPr>
            </w:pPr>
            <w:r>
              <w:rPr>
                <w:b/>
                <w:sz w:val="20"/>
                <w:szCs w:val="20"/>
              </w:rPr>
              <w:t>Namjena</w:t>
            </w:r>
          </w:p>
        </w:tc>
        <w:tc>
          <w:tcPr>
            <w:tcW w:w="1792"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200"/>
              <w:jc w:val="center"/>
              <w:rPr>
                <w:b/>
                <w:b/>
                <w:sz w:val="20"/>
                <w:szCs w:val="20"/>
              </w:rPr>
            </w:pPr>
            <w:r>
              <w:rPr>
                <w:b/>
                <w:sz w:val="20"/>
                <w:szCs w:val="20"/>
              </w:rPr>
              <w:t>Nositelj i njihova odgovornost</w:t>
            </w:r>
          </w:p>
        </w:tc>
        <w:tc>
          <w:tcPr>
            <w:tcW w:w="1984"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200"/>
              <w:jc w:val="center"/>
              <w:rPr>
                <w:b/>
                <w:b/>
                <w:sz w:val="20"/>
                <w:szCs w:val="20"/>
              </w:rPr>
            </w:pPr>
            <w:r>
              <w:rPr>
                <w:b/>
                <w:sz w:val="20"/>
                <w:szCs w:val="20"/>
              </w:rPr>
              <w:t>Način realizacije</w:t>
            </w:r>
          </w:p>
        </w:tc>
        <w:tc>
          <w:tcPr>
            <w:tcW w:w="1432"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200"/>
              <w:jc w:val="center"/>
              <w:rPr>
                <w:b/>
                <w:b/>
                <w:sz w:val="20"/>
                <w:szCs w:val="20"/>
              </w:rPr>
            </w:pPr>
            <w:r>
              <w:rPr>
                <w:b/>
                <w:sz w:val="20"/>
                <w:szCs w:val="20"/>
              </w:rPr>
              <w:t>Vremenik</w:t>
            </w:r>
          </w:p>
        </w:tc>
        <w:tc>
          <w:tcPr>
            <w:tcW w:w="1330"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200"/>
              <w:jc w:val="center"/>
              <w:rPr>
                <w:b/>
                <w:b/>
                <w:sz w:val="20"/>
                <w:szCs w:val="20"/>
              </w:rPr>
            </w:pPr>
            <w:r>
              <w:rPr>
                <w:b/>
                <w:sz w:val="20"/>
                <w:szCs w:val="20"/>
              </w:rPr>
              <w:t>Detaljan troškovnik</w:t>
            </w:r>
          </w:p>
        </w:tc>
        <w:tc>
          <w:tcPr>
            <w:tcW w:w="1501"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200"/>
              <w:jc w:val="center"/>
              <w:rPr>
                <w:b/>
                <w:b/>
                <w:sz w:val="20"/>
                <w:szCs w:val="20"/>
              </w:rPr>
            </w:pPr>
            <w:r>
              <w:rPr>
                <w:b/>
                <w:sz w:val="20"/>
                <w:szCs w:val="20"/>
              </w:rPr>
              <w:t>Način vrednovanja i način korištenja rezultata vrednovanja</w:t>
            </w:r>
          </w:p>
        </w:tc>
      </w:tr>
      <w:tr>
        <w:trPr>
          <w:trHeight w:val="4020" w:hRule="atLeast"/>
        </w:trPr>
        <w:tc>
          <w:tcPr>
            <w:tcW w:w="19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b/>
                <w:b/>
                <w:sz w:val="20"/>
                <w:szCs w:val="20"/>
              </w:rPr>
            </w:pPr>
            <w:r>
              <w:rPr>
                <w:b/>
                <w:sz w:val="20"/>
                <w:szCs w:val="20"/>
              </w:rPr>
              <w:t>DOPUNSKA NASTAVA  IZ MATEMATIKE</w:t>
            </w:r>
          </w:p>
          <w:p>
            <w:pPr>
              <w:pStyle w:val="Normal"/>
              <w:widowControl w:val="false"/>
              <w:spacing w:lineRule="auto" w:line="240"/>
              <w:jc w:val="center"/>
              <w:rPr>
                <w:b/>
                <w:b/>
                <w:sz w:val="20"/>
                <w:szCs w:val="20"/>
              </w:rPr>
            </w:pPr>
            <w:r>
              <w:rPr>
                <w:b/>
                <w:sz w:val="20"/>
                <w:szCs w:val="20"/>
              </w:rPr>
            </w:r>
          </w:p>
          <w:p>
            <w:pPr>
              <w:pStyle w:val="Normal"/>
              <w:widowControl w:val="false"/>
              <w:spacing w:lineRule="auto" w:line="240" w:before="0" w:after="200"/>
              <w:jc w:val="center"/>
              <w:rPr>
                <w:b/>
                <w:b/>
                <w:sz w:val="20"/>
                <w:szCs w:val="20"/>
              </w:rPr>
            </w:pPr>
            <w:r>
              <w:rPr>
                <w:b/>
                <w:sz w:val="20"/>
                <w:szCs w:val="20"/>
              </w:rPr>
              <w:t>I. - VIII. RAZRED</w:t>
            </w:r>
          </w:p>
        </w:tc>
        <w:tc>
          <w:tcPr>
            <w:tcW w:w="2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w:t>
            </w:r>
          </w:p>
          <w:p>
            <w:pPr>
              <w:pStyle w:val="Normal"/>
              <w:widowControl w:val="false"/>
              <w:spacing w:lineRule="auto" w:line="240" w:before="0" w:after="200"/>
              <w:rPr>
                <w:sz w:val="20"/>
                <w:szCs w:val="20"/>
              </w:rPr>
            </w:pPr>
            <w:r>
              <w:rPr>
                <w:sz w:val="20"/>
                <w:szCs w:val="20"/>
              </w:rPr>
              <w:t>Učenike s poteškoćama u savladavanju i korištenju  matematičkih sadržaja osposobiti za samostalno praćenje redovite nastave i uključivanje u nju, te praćenje nastave matematike u sljedećem razredu.</w:t>
            </w:r>
          </w:p>
        </w:tc>
        <w:tc>
          <w:tcPr>
            <w:tcW w:w="2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r>
          </w:p>
          <w:p>
            <w:pPr>
              <w:pStyle w:val="Normal"/>
              <w:widowControl w:val="false"/>
              <w:spacing w:lineRule="auto" w:line="240"/>
              <w:rPr>
                <w:sz w:val="20"/>
                <w:szCs w:val="20"/>
              </w:rPr>
            </w:pPr>
            <w:r>
              <w:rPr>
                <w:sz w:val="20"/>
                <w:szCs w:val="20"/>
              </w:rPr>
              <w:t>Namijenjena je učenicima koji nisu u mogućnosti pratiti nastavni program s očekivanom razinom uspjeha te im je potrebna pomoć u savladavanju redovitih sadržaja u nastavi matematike. Uklanjanje poteškoća koje onemogućuju praćenje redovitog programa..</w:t>
            </w:r>
          </w:p>
          <w:p>
            <w:pPr>
              <w:pStyle w:val="Normal"/>
              <w:widowControl w:val="false"/>
              <w:spacing w:lineRule="auto" w:line="240" w:before="0" w:after="200"/>
              <w:jc w:val="center"/>
              <w:rPr>
                <w:sz w:val="20"/>
                <w:szCs w:val="20"/>
              </w:rPr>
            </w:pPr>
            <w:r>
              <w:rPr>
                <w:sz w:val="20"/>
                <w:szCs w:val="20"/>
              </w:rPr>
            </w:r>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r>
          </w:p>
          <w:p>
            <w:pPr>
              <w:pStyle w:val="Normal"/>
              <w:widowControl w:val="false"/>
              <w:spacing w:lineRule="auto" w:line="240" w:before="0" w:after="0"/>
              <w:rPr>
                <w:sz w:val="18"/>
                <w:szCs w:val="18"/>
              </w:rPr>
            </w:pPr>
            <w:r>
              <w:rPr>
                <w:sz w:val="18"/>
                <w:szCs w:val="18"/>
              </w:rPr>
              <w:t>Učiteljice razredne nastave od I. - IV.</w:t>
            </w:r>
          </w:p>
          <w:p>
            <w:pPr>
              <w:pStyle w:val="Normal"/>
              <w:widowControl w:val="false"/>
              <w:spacing w:lineRule="auto" w:line="240" w:before="0" w:after="0"/>
              <w:rPr>
                <w:sz w:val="18"/>
                <w:szCs w:val="18"/>
              </w:rPr>
            </w:pPr>
            <w:r>
              <w:rPr>
                <w:sz w:val="18"/>
                <w:szCs w:val="18"/>
              </w:rPr>
            </w:r>
          </w:p>
          <w:p>
            <w:pPr>
              <w:pStyle w:val="Normal"/>
              <w:widowControl w:val="false"/>
              <w:spacing w:lineRule="auto" w:line="240" w:before="0" w:after="0"/>
              <w:rPr>
                <w:sz w:val="18"/>
                <w:szCs w:val="18"/>
              </w:rPr>
            </w:pPr>
            <w:r>
              <w:rPr>
                <w:sz w:val="18"/>
                <w:szCs w:val="18"/>
              </w:rPr>
              <w:t>Učitelji matematike:</w:t>
            </w:r>
          </w:p>
          <w:p>
            <w:pPr>
              <w:pStyle w:val="Normal"/>
              <w:widowControl w:val="false"/>
              <w:spacing w:lineRule="auto" w:line="240" w:before="0" w:after="0"/>
              <w:rPr>
                <w:sz w:val="18"/>
                <w:szCs w:val="18"/>
              </w:rPr>
            </w:pPr>
            <w:r>
              <w:rPr>
                <w:sz w:val="18"/>
                <w:szCs w:val="18"/>
              </w:rPr>
              <w:t>S. Đikić, M. Đikić i M. Alilović</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sz w:val="20"/>
                <w:szCs w:val="20"/>
              </w:rPr>
            </w:pPr>
            <w:r>
              <w:rPr>
                <w:sz w:val="20"/>
                <w:szCs w:val="20"/>
              </w:rPr>
              <w:t>Individualizirani rad s učenicima tijekom nastavnog sata dopunske nastave u razrednoj nastavi svaki drugi tjedan, u predmetnoj nastavi svakog tjedna.</w:t>
            </w:r>
          </w:p>
          <w:p>
            <w:pPr>
              <w:pStyle w:val="Normal"/>
              <w:widowControl w:val="false"/>
              <w:spacing w:lineRule="auto" w:line="240" w:before="0" w:after="200"/>
              <w:jc w:val="center"/>
              <w:rPr>
                <w:sz w:val="20"/>
                <w:szCs w:val="20"/>
              </w:rPr>
            </w:pPr>
            <w:r>
              <w:rPr>
                <w:sz w:val="20"/>
                <w:szCs w:val="20"/>
              </w:rPr>
            </w:r>
          </w:p>
        </w:tc>
        <w:tc>
          <w:tcPr>
            <w:tcW w:w="14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sz w:val="20"/>
                <w:szCs w:val="20"/>
              </w:rPr>
            </w:pPr>
            <w:r>
              <w:rPr>
                <w:sz w:val="20"/>
                <w:szCs w:val="20"/>
              </w:rPr>
              <w:t>Školska godina 2023. / 2024.</w:t>
            </w:r>
          </w:p>
          <w:p>
            <w:pPr>
              <w:pStyle w:val="Normal"/>
              <w:widowControl w:val="false"/>
              <w:spacing w:lineRule="auto" w:line="240"/>
              <w:jc w:val="center"/>
              <w:rPr>
                <w:sz w:val="20"/>
                <w:szCs w:val="20"/>
              </w:rPr>
            </w:pPr>
            <w:r>
              <w:rPr>
                <w:sz w:val="20"/>
                <w:szCs w:val="20"/>
              </w:rPr>
              <w:t>Od 1. – 4. razreda 0,5 sat tjedno u svakom RO</w:t>
            </w:r>
          </w:p>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Od 5. do 8. razreda po 1 sat tjedno,  u svakom razrednom odjelu</w:t>
            </w:r>
          </w:p>
        </w:tc>
        <w:tc>
          <w:tcPr>
            <w:tcW w:w="13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t>Opisno praćenje razvoja učenikovih sposobnosti i interesa koje pridonosi ukupnoj ocjeni iz nastavnog predmeta.</w:t>
            </w:r>
          </w:p>
          <w:p>
            <w:pPr>
              <w:pStyle w:val="Normal"/>
              <w:widowControl w:val="false"/>
              <w:spacing w:lineRule="auto" w:line="240" w:before="0" w:after="200"/>
              <w:jc w:val="center"/>
              <w:rPr>
                <w:sz w:val="20"/>
                <w:szCs w:val="20"/>
              </w:rPr>
            </w:pPr>
            <w:r>
              <w:rPr>
                <w:sz w:val="20"/>
                <w:szCs w:val="20"/>
              </w:rPr>
            </w:r>
          </w:p>
        </w:tc>
      </w:tr>
      <w:tr>
        <w:trPr>
          <w:trHeight w:val="4524" w:hRule="atLeast"/>
        </w:trPr>
        <w:tc>
          <w:tcPr>
            <w:tcW w:w="19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b/>
                <w:b/>
                <w:bCs/>
                <w:sz w:val="20"/>
                <w:szCs w:val="20"/>
              </w:rPr>
            </w:pPr>
            <w:r>
              <w:rPr>
                <w:b/>
                <w:bCs/>
                <w:sz w:val="20"/>
                <w:szCs w:val="20"/>
              </w:rPr>
              <w:t>DOPUNSKA NASTAVA IZ HRVATSKOG JEZIKA</w:t>
            </w:r>
          </w:p>
          <w:p>
            <w:pPr>
              <w:pStyle w:val="Normal"/>
              <w:widowControl w:val="false"/>
              <w:spacing w:lineRule="auto" w:line="240"/>
              <w:jc w:val="center"/>
              <w:rPr>
                <w:b/>
                <w:b/>
                <w:sz w:val="20"/>
                <w:szCs w:val="20"/>
              </w:rPr>
            </w:pPr>
            <w:r>
              <w:rPr>
                <w:b/>
                <w:sz w:val="20"/>
                <w:szCs w:val="20"/>
              </w:rPr>
            </w:r>
          </w:p>
          <w:p>
            <w:pPr>
              <w:pStyle w:val="Normal"/>
              <w:widowControl w:val="false"/>
              <w:spacing w:lineRule="auto" w:line="240" w:before="0" w:after="200"/>
              <w:jc w:val="center"/>
              <w:rPr>
                <w:b/>
                <w:b/>
                <w:sz w:val="20"/>
                <w:szCs w:val="20"/>
              </w:rPr>
            </w:pPr>
            <w:r>
              <w:rPr>
                <w:b/>
                <w:sz w:val="20"/>
                <w:szCs w:val="20"/>
              </w:rPr>
              <w:t>I. - VIII. RAZRED</w:t>
            </w:r>
          </w:p>
        </w:tc>
        <w:tc>
          <w:tcPr>
            <w:tcW w:w="2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rPr>
                <w:sz w:val="20"/>
                <w:szCs w:val="20"/>
              </w:rPr>
            </w:pPr>
            <w:r>
              <w:rPr>
                <w:sz w:val="20"/>
                <w:szCs w:val="20"/>
              </w:rPr>
              <w:t>Individualni rad s učenicima kojima je potrebna pomoć u učenju i nadoknađivanju znanja te stjecanju sposobnosti i vještina za uspješno usvajanje redovitih sadržaja u nastavi hrvatskog jezika.</w:t>
            </w:r>
          </w:p>
          <w:p>
            <w:pPr>
              <w:pStyle w:val="Normal"/>
              <w:widowControl w:val="false"/>
              <w:spacing w:lineRule="auto" w:line="240"/>
              <w:rPr>
                <w:sz w:val="20"/>
                <w:szCs w:val="20"/>
              </w:rPr>
            </w:pPr>
            <w:r>
              <w:rPr>
                <w:sz w:val="20"/>
                <w:szCs w:val="20"/>
              </w:rPr>
              <w:t xml:space="preserve"> </w:t>
            </w:r>
            <w:r>
              <w:rPr>
                <w:sz w:val="20"/>
                <w:szCs w:val="20"/>
              </w:rPr>
              <w:t>Razvijanje jezičnih sposobnosti u govornoj i pisanoj uporabi, te  čitateljskih interesa.</w:t>
            </w:r>
          </w:p>
          <w:p>
            <w:pPr>
              <w:pStyle w:val="Normal"/>
              <w:widowControl w:val="false"/>
              <w:spacing w:lineRule="auto" w:line="240" w:before="0" w:after="0"/>
              <w:rPr>
                <w:sz w:val="20"/>
                <w:szCs w:val="20"/>
              </w:rPr>
            </w:pPr>
            <w:r>
              <w:rPr>
                <w:sz w:val="20"/>
                <w:szCs w:val="20"/>
              </w:rPr>
              <w:t>Ovladavanje osnovnim gramatičkim i pravopisnim pravilima.</w:t>
            </w:r>
          </w:p>
          <w:p>
            <w:pPr>
              <w:pStyle w:val="Normal"/>
              <w:widowControl w:val="false"/>
              <w:spacing w:lineRule="auto" w:line="240" w:before="0" w:after="200"/>
              <w:rPr>
                <w:sz w:val="20"/>
                <w:szCs w:val="20"/>
              </w:rPr>
            </w:pPr>
            <w:r>
              <w:rPr>
                <w:sz w:val="20"/>
                <w:szCs w:val="20"/>
              </w:rPr>
              <w:t>Motivacija i poticanje na urednost, točnost, sustavnost i odgovornost u radu.</w:t>
            </w:r>
          </w:p>
        </w:tc>
        <w:tc>
          <w:tcPr>
            <w:tcW w:w="2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rPr>
                <w:sz w:val="20"/>
                <w:szCs w:val="20"/>
              </w:rPr>
            </w:pPr>
            <w:r>
              <w:rPr>
                <w:sz w:val="20"/>
                <w:szCs w:val="20"/>
              </w:rPr>
              <w:t>Namijenjena je učenicima koji nisu u mogućnosti pratiti nastavni program s očekivanom razinom uspjeha te im je potrebna pomoć u savladavanju redovitih sadržaja u nastavi hrvatskog jezika. Uklanjanje poteškoća koje onemogućuju praćenje redovitog programa.</w:t>
            </w:r>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0"/>
              <w:rPr>
                <w:sz w:val="18"/>
                <w:szCs w:val="18"/>
              </w:rPr>
            </w:pPr>
            <w:r>
              <w:rPr>
                <w:sz w:val="18"/>
                <w:szCs w:val="18"/>
              </w:rPr>
              <w:t>Učiteljice razredne nastave od I. - IV.</w:t>
            </w:r>
          </w:p>
          <w:p>
            <w:pPr>
              <w:pStyle w:val="Normal"/>
              <w:widowControl w:val="false"/>
              <w:spacing w:lineRule="auto" w:line="240" w:before="0" w:after="0"/>
              <w:rPr>
                <w:sz w:val="18"/>
                <w:szCs w:val="18"/>
              </w:rPr>
            </w:pPr>
            <w:r>
              <w:rPr>
                <w:sz w:val="18"/>
                <w:szCs w:val="18"/>
              </w:rPr>
            </w:r>
          </w:p>
          <w:p>
            <w:pPr>
              <w:pStyle w:val="Normal"/>
              <w:widowControl w:val="false"/>
              <w:spacing w:lineRule="auto" w:line="240" w:before="0" w:after="0"/>
              <w:rPr>
                <w:sz w:val="18"/>
                <w:szCs w:val="18"/>
              </w:rPr>
            </w:pPr>
            <w:r>
              <w:rPr>
                <w:sz w:val="18"/>
                <w:szCs w:val="18"/>
              </w:rPr>
            </w:r>
          </w:p>
          <w:p>
            <w:pPr>
              <w:pStyle w:val="Normal"/>
              <w:widowControl w:val="false"/>
              <w:spacing w:lineRule="auto" w:line="240" w:before="0" w:after="0"/>
              <w:rPr>
                <w:sz w:val="18"/>
                <w:szCs w:val="18"/>
              </w:rPr>
            </w:pPr>
            <w:r>
              <w:rPr>
                <w:sz w:val="18"/>
                <w:szCs w:val="18"/>
              </w:rPr>
            </w:r>
          </w:p>
          <w:p>
            <w:pPr>
              <w:pStyle w:val="Normal"/>
              <w:widowControl w:val="false"/>
              <w:spacing w:lineRule="auto" w:line="240" w:before="0" w:after="0"/>
              <w:rPr>
                <w:sz w:val="18"/>
                <w:szCs w:val="18"/>
              </w:rPr>
            </w:pPr>
            <w:r>
              <w:rPr>
                <w:sz w:val="18"/>
                <w:szCs w:val="18"/>
              </w:rPr>
            </w:r>
          </w:p>
          <w:p>
            <w:pPr>
              <w:pStyle w:val="Normal"/>
              <w:widowControl w:val="false"/>
              <w:spacing w:lineRule="auto" w:line="240" w:before="0" w:after="0"/>
              <w:rPr>
                <w:sz w:val="18"/>
                <w:szCs w:val="18"/>
              </w:rPr>
            </w:pPr>
            <w:r>
              <w:rPr>
                <w:sz w:val="18"/>
                <w:szCs w:val="18"/>
              </w:rPr>
            </w:r>
          </w:p>
          <w:p>
            <w:pPr>
              <w:pStyle w:val="Normal"/>
              <w:widowControl w:val="false"/>
              <w:spacing w:lineRule="auto" w:line="240" w:before="0" w:after="0"/>
              <w:rPr>
                <w:sz w:val="18"/>
                <w:szCs w:val="18"/>
              </w:rPr>
            </w:pPr>
            <w:r>
              <w:rPr>
                <w:sz w:val="18"/>
                <w:szCs w:val="18"/>
              </w:rPr>
            </w:r>
          </w:p>
          <w:p>
            <w:pPr>
              <w:pStyle w:val="Normal"/>
              <w:widowControl w:val="false"/>
              <w:spacing w:lineRule="auto" w:line="240" w:before="0" w:after="0"/>
              <w:rPr>
                <w:sz w:val="18"/>
                <w:szCs w:val="18"/>
              </w:rPr>
            </w:pPr>
            <w:r>
              <w:rPr>
                <w:sz w:val="18"/>
                <w:szCs w:val="18"/>
              </w:rPr>
            </w:r>
          </w:p>
          <w:p>
            <w:pPr>
              <w:pStyle w:val="Normal"/>
              <w:widowControl w:val="false"/>
              <w:spacing w:lineRule="auto" w:line="240" w:before="0" w:after="0"/>
              <w:rPr>
                <w:sz w:val="18"/>
                <w:szCs w:val="18"/>
              </w:rPr>
            </w:pPr>
            <w:r>
              <w:rPr>
                <w:sz w:val="18"/>
                <w:szCs w:val="18"/>
              </w:rPr>
            </w:r>
          </w:p>
          <w:p>
            <w:pPr>
              <w:pStyle w:val="Normal"/>
              <w:widowControl w:val="false"/>
              <w:spacing w:lineRule="auto" w:line="240" w:before="0" w:after="0"/>
              <w:rPr>
                <w:sz w:val="18"/>
                <w:szCs w:val="18"/>
              </w:rPr>
            </w:pPr>
            <w:r>
              <w:rPr>
                <w:sz w:val="18"/>
                <w:szCs w:val="18"/>
              </w:rPr>
              <w:t>Učitelji hrvatskog jezika:</w:t>
            </w:r>
          </w:p>
          <w:p>
            <w:pPr>
              <w:pStyle w:val="Normal"/>
              <w:widowControl w:val="false"/>
              <w:spacing w:lineRule="auto" w:line="240" w:before="0" w:after="0"/>
              <w:rPr>
                <w:sz w:val="18"/>
                <w:szCs w:val="18"/>
              </w:rPr>
            </w:pPr>
            <w:r>
              <w:rPr>
                <w:sz w:val="18"/>
                <w:szCs w:val="18"/>
              </w:rPr>
              <w:t xml:space="preserve"> </w:t>
            </w:r>
            <w:r>
              <w:rPr>
                <w:sz w:val="18"/>
                <w:szCs w:val="18"/>
              </w:rPr>
              <w:t>Lucija Cupić, (6. i 8. r.)</w:t>
            </w:r>
          </w:p>
          <w:p>
            <w:pPr>
              <w:pStyle w:val="Normal"/>
              <w:widowControl w:val="false"/>
              <w:spacing w:lineRule="auto" w:line="240" w:before="0" w:after="0"/>
              <w:rPr>
                <w:sz w:val="18"/>
                <w:szCs w:val="18"/>
              </w:rPr>
            </w:pPr>
            <w:r>
              <w:rPr>
                <w:sz w:val="18"/>
                <w:szCs w:val="18"/>
              </w:rPr>
            </w:r>
          </w:p>
          <w:p>
            <w:pPr>
              <w:pStyle w:val="Normal"/>
              <w:widowControl w:val="false"/>
              <w:spacing w:lineRule="auto" w:line="240" w:before="0" w:after="0"/>
              <w:rPr>
                <w:sz w:val="18"/>
                <w:szCs w:val="18"/>
              </w:rPr>
            </w:pPr>
            <w:r>
              <w:rPr>
                <w:sz w:val="18"/>
                <w:szCs w:val="18"/>
              </w:rPr>
              <w:t xml:space="preserve"> </w:t>
            </w:r>
            <w:r>
              <w:rPr>
                <w:sz w:val="18"/>
                <w:szCs w:val="18"/>
              </w:rPr>
              <w:t>Irena Jurić (5. i 7. r.)</w:t>
            </w:r>
          </w:p>
          <w:p>
            <w:pPr>
              <w:pStyle w:val="Normal"/>
              <w:widowControl w:val="false"/>
              <w:spacing w:lineRule="auto" w:line="240" w:before="0" w:after="0"/>
              <w:rPr>
                <w:sz w:val="18"/>
                <w:szCs w:val="18"/>
              </w:rPr>
            </w:pPr>
            <w:r>
              <w:rPr>
                <w:sz w:val="18"/>
                <w:szCs w:val="18"/>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sz w:val="20"/>
                <w:szCs w:val="20"/>
              </w:rPr>
            </w:pPr>
            <w:r>
              <w:rPr>
                <w:sz w:val="20"/>
                <w:szCs w:val="20"/>
              </w:rPr>
              <w:t>Individualizirani rad s učenicima tijekom nastavnog sata dopunske nastave u razrednoj nastavi svaki drugi tjedan, u predmetnoj nastavi svakog tjedna.</w:t>
            </w:r>
          </w:p>
          <w:p>
            <w:pPr>
              <w:pStyle w:val="Normal"/>
              <w:widowControl w:val="false"/>
              <w:spacing w:lineRule="auto" w:line="240" w:before="0" w:after="200"/>
              <w:jc w:val="center"/>
              <w:rPr>
                <w:sz w:val="20"/>
                <w:szCs w:val="20"/>
              </w:rPr>
            </w:pPr>
            <w:r>
              <w:rPr>
                <w:sz w:val="20"/>
                <w:szCs w:val="20"/>
              </w:rPr>
            </w:r>
          </w:p>
        </w:tc>
        <w:tc>
          <w:tcPr>
            <w:tcW w:w="14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rPr>
                <w:sz w:val="20"/>
                <w:szCs w:val="20"/>
              </w:rPr>
            </w:pPr>
            <w:r>
              <w:rPr>
                <w:sz w:val="20"/>
                <w:szCs w:val="20"/>
              </w:rPr>
              <w:t>Školska godina 2023. / 2024.</w:t>
            </w:r>
          </w:p>
          <w:p>
            <w:pPr>
              <w:pStyle w:val="Normal"/>
              <w:widowControl w:val="false"/>
              <w:spacing w:lineRule="auto" w:line="240"/>
              <w:rPr>
                <w:sz w:val="20"/>
                <w:szCs w:val="20"/>
              </w:rPr>
            </w:pPr>
            <w:r>
              <w:rPr>
                <w:sz w:val="20"/>
                <w:szCs w:val="20"/>
              </w:rPr>
              <w:t>Od 1. – 4. razreda 0,5 sat tjedno u svakom RO</w:t>
            </w:r>
          </w:p>
          <w:p>
            <w:pPr>
              <w:pStyle w:val="Normal"/>
              <w:widowControl w:val="false"/>
              <w:spacing w:lineRule="auto" w:line="240"/>
              <w:rPr>
                <w:sz w:val="20"/>
                <w:szCs w:val="20"/>
              </w:rPr>
            </w:pPr>
            <w:r>
              <w:rPr>
                <w:sz w:val="20"/>
                <w:szCs w:val="20"/>
              </w:rPr>
            </w:r>
          </w:p>
          <w:p>
            <w:pPr>
              <w:pStyle w:val="Normal"/>
              <w:widowControl w:val="false"/>
              <w:spacing w:lineRule="auto" w:line="240" w:before="0" w:after="200"/>
              <w:rPr>
                <w:sz w:val="20"/>
                <w:szCs w:val="20"/>
              </w:rPr>
            </w:pPr>
            <w:r>
              <w:rPr>
                <w:sz w:val="20"/>
                <w:szCs w:val="20"/>
              </w:rPr>
              <w:t>Od 5. do 8. razreda po 1 sat tjedno,  u svakom razredu</w:t>
            </w:r>
          </w:p>
        </w:tc>
        <w:tc>
          <w:tcPr>
            <w:tcW w:w="13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Redovito individualno praćenje uspješnosti usvajanja planiranih sadržaja (usmeno i pisano) te stvaranje osnove za nastavak savladavanja nastavih sadržaja u nastavi hrvatskog jezika</w:t>
            </w:r>
          </w:p>
        </w:tc>
      </w:tr>
      <w:tr>
        <w:trPr>
          <w:trHeight w:val="983" w:hRule="atLeast"/>
        </w:trPr>
        <w:tc>
          <w:tcPr>
            <w:tcW w:w="19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sz w:val="20"/>
                <w:szCs w:val="20"/>
                <w:lang w:eastAsia="hr-HR"/>
              </w:rPr>
            </w:pPr>
            <w:r>
              <w:rPr>
                <w:b/>
                <w:bCs/>
                <w:sz w:val="20"/>
                <w:szCs w:val="20"/>
                <w:lang w:eastAsia="hr-HR"/>
              </w:rPr>
            </w:r>
          </w:p>
          <w:p>
            <w:pPr>
              <w:pStyle w:val="Normal"/>
              <w:widowControl w:val="false"/>
              <w:spacing w:lineRule="auto" w:line="240" w:before="0" w:after="0"/>
              <w:jc w:val="center"/>
              <w:rPr>
                <w:b/>
                <w:b/>
                <w:bCs/>
                <w:sz w:val="20"/>
                <w:szCs w:val="20"/>
                <w:lang w:eastAsia="hr-HR"/>
              </w:rPr>
            </w:pPr>
            <w:r>
              <w:rPr>
                <w:b/>
                <w:bCs/>
                <w:sz w:val="20"/>
                <w:szCs w:val="20"/>
                <w:lang w:eastAsia="hr-HR"/>
              </w:rPr>
              <w:t>DOPUNSKA NASTAVA IZ NJEMAČKOG JEZIKA</w:t>
            </w:r>
          </w:p>
          <w:p>
            <w:pPr>
              <w:pStyle w:val="Normal"/>
              <w:widowControl w:val="false"/>
              <w:spacing w:lineRule="auto" w:line="240" w:before="0" w:after="0"/>
              <w:jc w:val="center"/>
              <w:rPr>
                <w:b/>
                <w:b/>
                <w:bCs/>
                <w:sz w:val="20"/>
                <w:szCs w:val="20"/>
                <w:lang w:eastAsia="hr-HR"/>
              </w:rPr>
            </w:pPr>
            <w:r>
              <w:rPr>
                <w:b/>
                <w:bCs/>
                <w:sz w:val="20"/>
                <w:szCs w:val="20"/>
                <w:lang w:eastAsia="hr-HR"/>
              </w:rPr>
            </w:r>
          </w:p>
          <w:p>
            <w:pPr>
              <w:pStyle w:val="Normal"/>
              <w:widowControl w:val="false"/>
              <w:spacing w:lineRule="auto" w:line="240" w:before="0" w:after="0"/>
              <w:jc w:val="center"/>
              <w:rPr>
                <w:b/>
                <w:b/>
                <w:bCs/>
                <w:sz w:val="20"/>
                <w:szCs w:val="20"/>
                <w:lang w:eastAsia="hr-HR"/>
              </w:rPr>
            </w:pPr>
            <w:r>
              <w:rPr>
                <w:b/>
                <w:bCs/>
                <w:sz w:val="20"/>
                <w:szCs w:val="20"/>
                <w:lang w:eastAsia="hr-HR"/>
              </w:rPr>
              <w:t>V. r. - učenica kojoj je njemački jezik 1. strani jezik</w:t>
            </w:r>
          </w:p>
          <w:p>
            <w:pPr>
              <w:pStyle w:val="Normal"/>
              <w:widowControl w:val="false"/>
              <w:spacing w:lineRule="auto" w:line="240" w:before="0" w:after="0"/>
              <w:jc w:val="center"/>
              <w:rPr>
                <w:b/>
                <w:b/>
                <w:bCs/>
                <w:sz w:val="20"/>
                <w:szCs w:val="20"/>
                <w:lang w:eastAsia="hr-HR"/>
              </w:rPr>
            </w:pPr>
            <w:r>
              <w:rPr>
                <w:b/>
                <w:bCs/>
                <w:sz w:val="20"/>
                <w:szCs w:val="20"/>
                <w:lang w:eastAsia="hr-HR"/>
              </w:rPr>
              <w:t>VI. -VII. razred</w:t>
            </w:r>
          </w:p>
        </w:tc>
        <w:tc>
          <w:tcPr>
            <w:tcW w:w="2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705" w:hanging="705"/>
              <w:rPr>
                <w:sz w:val="20"/>
                <w:szCs w:val="20"/>
              </w:rPr>
            </w:pPr>
            <w:r>
              <w:rPr>
                <w:sz w:val="20"/>
                <w:szCs w:val="20"/>
              </w:rPr>
            </w:r>
          </w:p>
          <w:p>
            <w:pPr>
              <w:pStyle w:val="Normal"/>
              <w:widowControl w:val="false"/>
              <w:spacing w:lineRule="auto" w:line="240" w:before="0" w:after="200"/>
              <w:ind w:left="705" w:hanging="705"/>
              <w:rPr>
                <w:sz w:val="20"/>
                <w:szCs w:val="20"/>
              </w:rPr>
            </w:pPr>
            <w:r>
              <w:rPr>
                <w:sz w:val="20"/>
                <w:szCs w:val="20"/>
              </w:rPr>
              <w:t>Individualni rad s učenicima kojima je potrebna pomoć u učenju i nadoknađivanju znanja te stjecanju sposobnosti i vještina za uspješno usvajanje redovitih sadržaja u nastavi njemačkog jezika.</w:t>
            </w:r>
          </w:p>
        </w:tc>
        <w:tc>
          <w:tcPr>
            <w:tcW w:w="2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08" w:hanging="708"/>
              <w:rPr>
                <w:sz w:val="20"/>
                <w:szCs w:val="20"/>
              </w:rPr>
            </w:pPr>
            <w:r>
              <w:rPr>
                <w:sz w:val="20"/>
                <w:szCs w:val="20"/>
              </w:rPr>
            </w:r>
          </w:p>
          <w:p>
            <w:pPr>
              <w:pStyle w:val="Normal"/>
              <w:widowControl w:val="false"/>
              <w:spacing w:lineRule="auto" w:line="240" w:before="0" w:after="0"/>
              <w:ind w:left="708" w:hanging="708"/>
              <w:rPr>
                <w:sz w:val="20"/>
                <w:szCs w:val="20"/>
              </w:rPr>
            </w:pPr>
            <w:r>
              <w:rPr>
                <w:sz w:val="20"/>
                <w:szCs w:val="20"/>
              </w:rPr>
              <w:t>Učenicima koji trebaju</w:t>
            </w:r>
          </w:p>
          <w:p>
            <w:pPr>
              <w:pStyle w:val="Normal"/>
              <w:widowControl w:val="false"/>
              <w:spacing w:lineRule="auto" w:line="240" w:before="0" w:after="0"/>
              <w:ind w:left="708" w:hanging="708"/>
              <w:rPr>
                <w:sz w:val="20"/>
                <w:szCs w:val="20"/>
              </w:rPr>
            </w:pPr>
            <w:r>
              <w:rPr>
                <w:sz w:val="20"/>
                <w:szCs w:val="20"/>
              </w:rPr>
              <w:t>pomoć u svladavanju</w:t>
            </w:r>
          </w:p>
          <w:p>
            <w:pPr>
              <w:pStyle w:val="Normal"/>
              <w:widowControl w:val="false"/>
              <w:spacing w:lineRule="auto" w:line="240" w:before="0" w:after="0"/>
              <w:ind w:left="708" w:hanging="708"/>
              <w:rPr>
                <w:sz w:val="20"/>
                <w:szCs w:val="20"/>
              </w:rPr>
            </w:pPr>
            <w:r>
              <w:rPr>
                <w:sz w:val="20"/>
                <w:szCs w:val="20"/>
              </w:rPr>
              <w:t>osnova njemačkog</w:t>
            </w:r>
          </w:p>
          <w:p>
            <w:pPr>
              <w:pStyle w:val="Normal"/>
              <w:widowControl w:val="false"/>
              <w:spacing w:lineRule="auto" w:line="240" w:before="0" w:after="0"/>
              <w:ind w:left="708" w:hanging="708"/>
              <w:rPr>
                <w:sz w:val="20"/>
                <w:szCs w:val="20"/>
              </w:rPr>
            </w:pPr>
            <w:r>
              <w:rPr>
                <w:sz w:val="20"/>
                <w:szCs w:val="20"/>
              </w:rPr>
              <w:t>jezika kako bi se</w:t>
            </w:r>
          </w:p>
          <w:p>
            <w:pPr>
              <w:pStyle w:val="Normal"/>
              <w:widowControl w:val="false"/>
              <w:spacing w:lineRule="auto" w:line="240" w:before="0" w:after="0"/>
              <w:ind w:left="708" w:hanging="708"/>
              <w:rPr>
                <w:sz w:val="20"/>
                <w:szCs w:val="20"/>
              </w:rPr>
            </w:pPr>
            <w:r>
              <w:rPr>
                <w:sz w:val="20"/>
                <w:szCs w:val="20"/>
              </w:rPr>
              <w:t>aktivno mogli uključiti</w:t>
            </w:r>
          </w:p>
          <w:p>
            <w:pPr>
              <w:pStyle w:val="Normal"/>
              <w:widowControl w:val="false"/>
              <w:spacing w:lineRule="auto" w:line="240" w:before="0" w:after="0"/>
              <w:ind w:left="708" w:hanging="708"/>
              <w:rPr>
                <w:sz w:val="20"/>
                <w:szCs w:val="20"/>
              </w:rPr>
            </w:pPr>
            <w:r>
              <w:rPr>
                <w:sz w:val="20"/>
                <w:szCs w:val="20"/>
              </w:rPr>
              <w:t>u redovnu nastavu</w:t>
            </w:r>
          </w:p>
          <w:p>
            <w:pPr>
              <w:pStyle w:val="Normal"/>
              <w:widowControl w:val="false"/>
              <w:spacing w:lineRule="auto" w:line="240" w:before="0" w:after="0"/>
              <w:ind w:left="708" w:hanging="708"/>
              <w:rPr>
                <w:sz w:val="20"/>
                <w:szCs w:val="20"/>
              </w:rPr>
            </w:pPr>
            <w:r>
              <w:rPr>
                <w:sz w:val="20"/>
                <w:szCs w:val="20"/>
              </w:rPr>
              <w:t>njemačkog jezika</w:t>
            </w:r>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r>
          </w:p>
          <w:p>
            <w:pPr>
              <w:pStyle w:val="Normal"/>
              <w:widowControl w:val="false"/>
              <w:spacing w:lineRule="auto" w:line="240" w:before="0" w:after="200"/>
              <w:rPr>
                <w:sz w:val="20"/>
                <w:szCs w:val="20"/>
              </w:rPr>
            </w:pPr>
            <w:r>
              <w:rPr>
                <w:sz w:val="20"/>
                <w:szCs w:val="20"/>
              </w:rPr>
              <w:t>D. Šalamon, učitelj njemačkog jezika</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r>
          </w:p>
          <w:p>
            <w:pPr>
              <w:pStyle w:val="Normal"/>
              <w:widowControl w:val="false"/>
              <w:spacing w:lineRule="auto" w:line="240" w:before="0" w:after="200"/>
              <w:rPr>
                <w:sz w:val="20"/>
                <w:szCs w:val="20"/>
              </w:rPr>
            </w:pPr>
            <w:r>
              <w:rPr>
                <w:sz w:val="20"/>
                <w:szCs w:val="20"/>
              </w:rPr>
              <w:t>prateći redovan plan i program individualizirani rad s učenicima tijekom  dopunske nastave</w:t>
            </w:r>
          </w:p>
        </w:tc>
        <w:tc>
          <w:tcPr>
            <w:tcW w:w="14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sz w:val="20"/>
                <w:szCs w:val="20"/>
              </w:rPr>
            </w:pPr>
            <w:r>
              <w:rPr>
                <w:sz w:val="20"/>
                <w:szCs w:val="20"/>
              </w:rPr>
              <w:t>tijekom nastavne godine,</w:t>
            </w:r>
          </w:p>
          <w:p>
            <w:pPr>
              <w:pStyle w:val="Normal"/>
              <w:widowControl w:val="false"/>
              <w:spacing w:lineRule="auto" w:line="240" w:before="0" w:after="200"/>
              <w:jc w:val="center"/>
              <w:rPr>
                <w:sz w:val="20"/>
                <w:szCs w:val="20"/>
              </w:rPr>
            </w:pPr>
            <w:r>
              <w:rPr>
                <w:sz w:val="20"/>
                <w:szCs w:val="20"/>
              </w:rPr>
              <w:t>3 sata tjedno</w:t>
            </w:r>
          </w:p>
        </w:tc>
        <w:tc>
          <w:tcPr>
            <w:tcW w:w="13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Opisno praćenje razvoja učenikovih sposobnosti i interesa koje pridonosi ukupnoj ocjeni iz nastavnog predmeta.</w:t>
            </w:r>
          </w:p>
        </w:tc>
      </w:tr>
      <w:tr>
        <w:trPr>
          <w:trHeight w:val="983" w:hRule="atLeast"/>
        </w:trPr>
        <w:tc>
          <w:tcPr>
            <w:tcW w:w="19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sz w:val="20"/>
                <w:szCs w:val="20"/>
                <w:lang w:eastAsia="hr-HR"/>
              </w:rPr>
            </w:pPr>
            <w:r>
              <w:rPr>
                <w:b/>
                <w:sz w:val="20"/>
                <w:szCs w:val="20"/>
                <w:lang w:eastAsia="hr-HR"/>
              </w:rPr>
              <w:t>DOPUNSKA NASTAVA IZ ENGLESKOG JEZIKA</w:t>
            </w:r>
          </w:p>
          <w:p>
            <w:pPr>
              <w:pStyle w:val="Normal"/>
              <w:widowControl w:val="false"/>
              <w:spacing w:lineRule="auto" w:line="240" w:before="0" w:after="0"/>
              <w:jc w:val="center"/>
              <w:rPr>
                <w:b/>
                <w:b/>
                <w:sz w:val="20"/>
                <w:szCs w:val="20"/>
                <w:lang w:eastAsia="hr-HR"/>
              </w:rPr>
            </w:pPr>
            <w:r>
              <w:rPr>
                <w:b/>
                <w:sz w:val="20"/>
                <w:szCs w:val="20"/>
                <w:lang w:eastAsia="hr-HR"/>
              </w:rPr>
            </w:r>
          </w:p>
          <w:p>
            <w:pPr>
              <w:pStyle w:val="Normal"/>
              <w:widowControl w:val="false"/>
              <w:spacing w:lineRule="auto" w:line="240" w:before="0" w:after="0"/>
              <w:jc w:val="center"/>
              <w:rPr>
                <w:b/>
                <w:b/>
                <w:sz w:val="20"/>
                <w:szCs w:val="20"/>
                <w:lang w:eastAsia="hr-HR"/>
              </w:rPr>
            </w:pPr>
            <w:r>
              <w:rPr>
                <w:b/>
                <w:sz w:val="20"/>
                <w:szCs w:val="20"/>
                <w:lang w:eastAsia="hr-HR"/>
              </w:rPr>
              <w:t>V. i VIII. razred</w:t>
            </w:r>
          </w:p>
        </w:tc>
        <w:tc>
          <w:tcPr>
            <w:tcW w:w="2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705" w:hanging="705"/>
              <w:rPr>
                <w:sz w:val="20"/>
                <w:szCs w:val="20"/>
              </w:rPr>
            </w:pPr>
            <w:r>
              <w:rPr>
                <w:sz w:val="20"/>
                <w:szCs w:val="20"/>
              </w:rPr>
            </w:r>
          </w:p>
          <w:p>
            <w:pPr>
              <w:pStyle w:val="Normal"/>
              <w:widowControl w:val="false"/>
              <w:spacing w:lineRule="auto" w:line="240"/>
              <w:rPr>
                <w:sz w:val="20"/>
                <w:szCs w:val="20"/>
              </w:rPr>
            </w:pPr>
            <w:r>
              <w:rPr>
                <w:sz w:val="20"/>
                <w:szCs w:val="20"/>
              </w:rPr>
              <w:t>Individualni rad s učenicima kojima je potrebna pomoć u učenju i nadoknađivanju znanja te stjecanju sposobnosti i vještina za uspješno usvajanje redovitih sadržaja u nastavi engleskog jezika.</w:t>
            </w:r>
          </w:p>
          <w:p>
            <w:pPr>
              <w:pStyle w:val="Normal"/>
              <w:widowControl w:val="false"/>
              <w:spacing w:lineRule="auto" w:line="240" w:before="0" w:after="0"/>
              <w:ind w:left="705" w:hanging="705"/>
              <w:rPr>
                <w:sz w:val="20"/>
                <w:szCs w:val="20"/>
              </w:rPr>
            </w:pPr>
            <w:r>
              <w:rPr>
                <w:sz w:val="20"/>
                <w:szCs w:val="20"/>
              </w:rPr>
            </w:r>
          </w:p>
        </w:tc>
        <w:tc>
          <w:tcPr>
            <w:tcW w:w="2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08" w:hanging="708"/>
              <w:jc w:val="center"/>
              <w:rPr>
                <w:sz w:val="20"/>
                <w:szCs w:val="20"/>
              </w:rPr>
            </w:pPr>
            <w:r>
              <w:rPr>
                <w:sz w:val="20"/>
                <w:szCs w:val="20"/>
              </w:rPr>
            </w:r>
          </w:p>
          <w:p>
            <w:pPr>
              <w:pStyle w:val="Normal"/>
              <w:widowControl w:val="false"/>
              <w:spacing w:lineRule="auto" w:line="240" w:before="0" w:after="0"/>
              <w:ind w:left="708" w:hanging="708"/>
              <w:jc w:val="center"/>
              <w:rPr>
                <w:sz w:val="20"/>
                <w:szCs w:val="20"/>
              </w:rPr>
            </w:pPr>
            <w:r>
              <w:rPr>
                <w:sz w:val="20"/>
                <w:szCs w:val="20"/>
              </w:rPr>
            </w:r>
          </w:p>
          <w:p>
            <w:pPr>
              <w:pStyle w:val="Normal"/>
              <w:widowControl w:val="false"/>
              <w:spacing w:lineRule="auto" w:line="240" w:before="0" w:after="0"/>
              <w:ind w:left="708" w:hanging="708"/>
              <w:jc w:val="center"/>
              <w:rPr>
                <w:sz w:val="20"/>
                <w:szCs w:val="20"/>
              </w:rPr>
            </w:pPr>
            <w:r>
              <w:rPr>
                <w:sz w:val="20"/>
                <w:szCs w:val="20"/>
              </w:rPr>
              <w:t>Učenicima koji trebaju</w:t>
            </w:r>
          </w:p>
          <w:p>
            <w:pPr>
              <w:pStyle w:val="Normal"/>
              <w:widowControl w:val="false"/>
              <w:spacing w:lineRule="auto" w:line="240" w:before="0" w:after="0"/>
              <w:ind w:left="708" w:hanging="708"/>
              <w:jc w:val="center"/>
              <w:rPr>
                <w:sz w:val="20"/>
                <w:szCs w:val="20"/>
              </w:rPr>
            </w:pPr>
            <w:r>
              <w:rPr>
                <w:sz w:val="20"/>
                <w:szCs w:val="20"/>
              </w:rPr>
              <w:t>pomoć u svladavanju</w:t>
            </w:r>
          </w:p>
          <w:p>
            <w:pPr>
              <w:pStyle w:val="Normal"/>
              <w:widowControl w:val="false"/>
              <w:spacing w:lineRule="auto" w:line="240" w:before="0" w:after="0"/>
              <w:ind w:left="708" w:hanging="708"/>
              <w:jc w:val="center"/>
              <w:rPr>
                <w:sz w:val="20"/>
                <w:szCs w:val="20"/>
              </w:rPr>
            </w:pPr>
            <w:r>
              <w:rPr>
                <w:sz w:val="20"/>
                <w:szCs w:val="20"/>
              </w:rPr>
              <w:t>osnova iz engleskog</w:t>
            </w:r>
          </w:p>
          <w:p>
            <w:pPr>
              <w:pStyle w:val="Normal"/>
              <w:widowControl w:val="false"/>
              <w:spacing w:lineRule="auto" w:line="240" w:before="0" w:after="0"/>
              <w:ind w:left="708" w:hanging="708"/>
              <w:jc w:val="center"/>
              <w:rPr>
                <w:sz w:val="20"/>
                <w:szCs w:val="20"/>
              </w:rPr>
            </w:pPr>
            <w:r>
              <w:rPr>
                <w:sz w:val="20"/>
                <w:szCs w:val="20"/>
              </w:rPr>
              <w:t>jezika kako bi se</w:t>
            </w:r>
          </w:p>
          <w:p>
            <w:pPr>
              <w:pStyle w:val="Normal"/>
              <w:widowControl w:val="false"/>
              <w:spacing w:lineRule="auto" w:line="240" w:before="0" w:after="0"/>
              <w:ind w:left="708" w:hanging="708"/>
              <w:jc w:val="center"/>
              <w:rPr>
                <w:sz w:val="20"/>
                <w:szCs w:val="20"/>
              </w:rPr>
            </w:pPr>
            <w:r>
              <w:rPr>
                <w:sz w:val="20"/>
                <w:szCs w:val="20"/>
              </w:rPr>
              <w:t>aktivno mogli uključiti</w:t>
            </w:r>
          </w:p>
          <w:p>
            <w:pPr>
              <w:pStyle w:val="Normal"/>
              <w:widowControl w:val="false"/>
              <w:spacing w:lineRule="auto" w:line="240" w:before="0" w:after="0"/>
              <w:ind w:left="708" w:hanging="708"/>
              <w:jc w:val="center"/>
              <w:rPr>
                <w:sz w:val="20"/>
                <w:szCs w:val="20"/>
              </w:rPr>
            </w:pPr>
            <w:r>
              <w:rPr>
                <w:sz w:val="20"/>
                <w:szCs w:val="20"/>
              </w:rPr>
              <w:t>u redovnu nastavu</w:t>
            </w:r>
          </w:p>
          <w:p>
            <w:pPr>
              <w:pStyle w:val="Normal"/>
              <w:widowControl w:val="false"/>
              <w:spacing w:lineRule="auto" w:line="240" w:before="0" w:after="0"/>
              <w:ind w:left="708" w:hanging="708"/>
              <w:jc w:val="center"/>
              <w:rPr>
                <w:sz w:val="20"/>
                <w:szCs w:val="20"/>
              </w:rPr>
            </w:pPr>
            <w:r>
              <w:rPr>
                <w:sz w:val="20"/>
                <w:szCs w:val="20"/>
              </w:rPr>
              <w:t>engleskog jezika</w:t>
            </w:r>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sz w:val="20"/>
                <w:szCs w:val="20"/>
              </w:rPr>
            </w:pPr>
            <w:r>
              <w:rPr>
                <w:sz w:val="20"/>
                <w:szCs w:val="20"/>
              </w:rPr>
              <w:t xml:space="preserve"> </w:t>
            </w:r>
            <w:r>
              <w:rPr>
                <w:sz w:val="20"/>
                <w:szCs w:val="20"/>
              </w:rPr>
              <w:t>Sandra Hostonski Hodak,  (5. razr.)</w:t>
            </w:r>
          </w:p>
          <w:p>
            <w:pPr>
              <w:pStyle w:val="Normal"/>
              <w:widowControl w:val="false"/>
              <w:spacing w:lineRule="auto" w:line="240" w:before="0" w:after="200"/>
              <w:jc w:val="center"/>
              <w:rPr>
                <w:sz w:val="20"/>
                <w:szCs w:val="20"/>
              </w:rPr>
            </w:pPr>
            <w:r>
              <w:rPr>
                <w:sz w:val="20"/>
                <w:szCs w:val="20"/>
              </w:rPr>
              <w:t>Danijela Popović (8. razr.)</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Učionička nastava</w:t>
            </w:r>
          </w:p>
        </w:tc>
        <w:tc>
          <w:tcPr>
            <w:tcW w:w="14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Jedan sat tjedno  u 5. razredu i 1 sat s u 8.  razr.</w:t>
            </w:r>
          </w:p>
        </w:tc>
        <w:tc>
          <w:tcPr>
            <w:tcW w:w="13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Troškovi kopiranja različitih nastavnih listova.</w:t>
            </w:r>
          </w:p>
        </w:tc>
        <w:tc>
          <w:tcPr>
            <w:tcW w:w="1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rPr>
                <w:sz w:val="20"/>
                <w:szCs w:val="20"/>
              </w:rPr>
            </w:pPr>
            <w:r>
              <w:rPr>
                <w:sz w:val="20"/>
                <w:szCs w:val="20"/>
              </w:rPr>
              <w:t>Opisno praćenje razvoja učenikovih sposobnosti i interesa koje pridonosi ukupnoj ocjeni iz nastavnog predmeta.</w:t>
            </w:r>
          </w:p>
        </w:tc>
      </w:tr>
      <w:tr>
        <w:trPr>
          <w:trHeight w:val="416" w:hRule="atLeast"/>
        </w:trPr>
        <w:tc>
          <w:tcPr>
            <w:tcW w:w="19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lang w:eastAsia="hr-HR"/>
              </w:rPr>
            </w:pPr>
            <w:r>
              <w:rPr>
                <w:b/>
                <w:bCs/>
                <w:sz w:val="20"/>
                <w:szCs w:val="20"/>
                <w:lang w:eastAsia="hr-HR"/>
              </w:rPr>
              <w:t>DOPUNSKA NASTAVA IZ</w:t>
            </w:r>
          </w:p>
          <w:p>
            <w:pPr>
              <w:pStyle w:val="Normal"/>
              <w:widowControl w:val="false"/>
              <w:spacing w:lineRule="auto" w:line="240" w:before="0" w:after="0"/>
              <w:jc w:val="center"/>
              <w:rPr>
                <w:b/>
                <w:b/>
                <w:sz w:val="20"/>
                <w:szCs w:val="20"/>
                <w:lang w:eastAsia="hr-HR"/>
              </w:rPr>
            </w:pPr>
            <w:r>
              <w:rPr>
                <w:b/>
                <w:sz w:val="20"/>
                <w:szCs w:val="20"/>
                <w:lang w:eastAsia="hr-HR"/>
              </w:rPr>
              <w:t>KEMIJE</w:t>
            </w:r>
          </w:p>
          <w:p>
            <w:pPr>
              <w:pStyle w:val="Normal"/>
              <w:widowControl w:val="false"/>
              <w:spacing w:lineRule="auto" w:line="240" w:before="0" w:after="0"/>
              <w:jc w:val="center"/>
              <w:rPr>
                <w:b/>
                <w:b/>
                <w:sz w:val="20"/>
                <w:szCs w:val="20"/>
                <w:lang w:eastAsia="hr-HR"/>
              </w:rPr>
            </w:pPr>
            <w:r>
              <w:rPr>
                <w:b/>
                <w:sz w:val="20"/>
                <w:szCs w:val="20"/>
                <w:lang w:eastAsia="hr-HR"/>
              </w:rPr>
            </w:r>
          </w:p>
          <w:p>
            <w:pPr>
              <w:pStyle w:val="Normal"/>
              <w:widowControl w:val="false"/>
              <w:spacing w:lineRule="auto" w:line="240" w:before="0" w:after="0"/>
              <w:jc w:val="center"/>
              <w:rPr>
                <w:b/>
                <w:b/>
                <w:bCs/>
                <w:sz w:val="20"/>
                <w:szCs w:val="20"/>
                <w:lang w:eastAsia="hr-HR"/>
              </w:rPr>
            </w:pPr>
            <w:r>
              <w:rPr>
                <w:b/>
                <w:bCs/>
                <w:sz w:val="20"/>
                <w:szCs w:val="20"/>
                <w:lang w:eastAsia="hr-HR"/>
              </w:rPr>
              <w:t>VII. i  VIII. RAZRED</w:t>
            </w:r>
          </w:p>
        </w:tc>
        <w:tc>
          <w:tcPr>
            <w:tcW w:w="2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05" w:hanging="705"/>
              <w:jc w:val="center"/>
              <w:rPr>
                <w:sz w:val="20"/>
                <w:szCs w:val="20"/>
              </w:rPr>
            </w:pPr>
            <w:r>
              <w:rPr>
                <w:sz w:val="20"/>
                <w:szCs w:val="20"/>
              </w:rPr>
            </w:r>
          </w:p>
          <w:p>
            <w:pPr>
              <w:pStyle w:val="Normal"/>
              <w:widowControl w:val="false"/>
              <w:spacing w:lineRule="auto" w:line="240"/>
              <w:rPr>
                <w:sz w:val="20"/>
                <w:szCs w:val="20"/>
              </w:rPr>
            </w:pPr>
            <w:r>
              <w:rPr>
                <w:sz w:val="20"/>
                <w:szCs w:val="20"/>
              </w:rPr>
              <w:t>Individualni rad s učenicima kojima je potrebna pomoć u učenju i nadoknađivanju znanja te stjecanju sposobnosti i vještina za uspješno usvajanje redovitih sadržaja u nastavi kemije.</w:t>
            </w:r>
          </w:p>
          <w:p>
            <w:pPr>
              <w:pStyle w:val="Normal"/>
              <w:widowControl w:val="false"/>
              <w:spacing w:lineRule="auto" w:line="240" w:before="0" w:after="0"/>
              <w:ind w:left="705" w:hanging="705"/>
              <w:rPr>
                <w:sz w:val="20"/>
                <w:szCs w:val="20"/>
              </w:rPr>
            </w:pPr>
            <w:r>
              <w:rPr>
                <w:sz w:val="20"/>
                <w:szCs w:val="20"/>
              </w:rPr>
            </w:r>
          </w:p>
        </w:tc>
        <w:tc>
          <w:tcPr>
            <w:tcW w:w="2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08" w:hanging="708"/>
              <w:jc w:val="center"/>
              <w:rPr>
                <w:sz w:val="20"/>
                <w:szCs w:val="20"/>
              </w:rPr>
            </w:pPr>
            <w:r>
              <w:rPr>
                <w:sz w:val="20"/>
                <w:szCs w:val="20"/>
              </w:rPr>
            </w:r>
          </w:p>
          <w:p>
            <w:pPr>
              <w:pStyle w:val="Normal"/>
              <w:widowControl w:val="false"/>
              <w:spacing w:lineRule="auto" w:line="240" w:before="0" w:after="0"/>
              <w:ind w:left="708" w:hanging="708"/>
              <w:jc w:val="center"/>
              <w:rPr>
                <w:sz w:val="20"/>
                <w:szCs w:val="20"/>
              </w:rPr>
            </w:pPr>
            <w:r>
              <w:rPr>
                <w:sz w:val="20"/>
                <w:szCs w:val="20"/>
              </w:rPr>
              <w:t>Učenicima koji trebaju</w:t>
            </w:r>
          </w:p>
          <w:p>
            <w:pPr>
              <w:pStyle w:val="Normal"/>
              <w:widowControl w:val="false"/>
              <w:spacing w:lineRule="auto" w:line="240" w:before="0" w:after="0"/>
              <w:ind w:left="708" w:hanging="708"/>
              <w:jc w:val="center"/>
              <w:rPr>
                <w:sz w:val="20"/>
                <w:szCs w:val="20"/>
              </w:rPr>
            </w:pPr>
            <w:r>
              <w:rPr>
                <w:sz w:val="20"/>
                <w:szCs w:val="20"/>
              </w:rPr>
              <w:t>pomoć u svladavanju</w:t>
            </w:r>
          </w:p>
          <w:p>
            <w:pPr>
              <w:pStyle w:val="Normal"/>
              <w:widowControl w:val="false"/>
              <w:spacing w:lineRule="auto" w:line="240" w:before="0" w:after="0"/>
              <w:ind w:left="708" w:hanging="708"/>
              <w:jc w:val="center"/>
              <w:rPr>
                <w:sz w:val="20"/>
                <w:szCs w:val="20"/>
              </w:rPr>
            </w:pPr>
            <w:r>
              <w:rPr>
                <w:sz w:val="20"/>
                <w:szCs w:val="20"/>
              </w:rPr>
              <w:t>osnova iz kemije kako</w:t>
            </w:r>
          </w:p>
          <w:p>
            <w:pPr>
              <w:pStyle w:val="Normal"/>
              <w:widowControl w:val="false"/>
              <w:spacing w:lineRule="auto" w:line="240" w:before="0" w:after="0"/>
              <w:ind w:left="708" w:hanging="708"/>
              <w:jc w:val="center"/>
              <w:rPr>
                <w:sz w:val="20"/>
                <w:szCs w:val="20"/>
              </w:rPr>
            </w:pPr>
            <w:r>
              <w:rPr>
                <w:sz w:val="20"/>
                <w:szCs w:val="20"/>
              </w:rPr>
              <w:t>bi se aktivno mogli</w:t>
            </w:r>
          </w:p>
          <w:p>
            <w:pPr>
              <w:pStyle w:val="Normal"/>
              <w:widowControl w:val="false"/>
              <w:spacing w:lineRule="auto" w:line="240" w:before="0" w:after="0"/>
              <w:ind w:left="708" w:hanging="708"/>
              <w:jc w:val="center"/>
              <w:rPr>
                <w:sz w:val="20"/>
                <w:szCs w:val="20"/>
              </w:rPr>
            </w:pPr>
            <w:r>
              <w:rPr>
                <w:sz w:val="20"/>
                <w:szCs w:val="20"/>
              </w:rPr>
              <w:t>uključiti u redovnu</w:t>
            </w:r>
          </w:p>
          <w:p>
            <w:pPr>
              <w:pStyle w:val="Normal"/>
              <w:widowControl w:val="false"/>
              <w:spacing w:lineRule="auto" w:line="240" w:before="0" w:after="0"/>
              <w:ind w:left="708" w:hanging="708"/>
              <w:jc w:val="center"/>
              <w:rPr>
                <w:sz w:val="20"/>
                <w:szCs w:val="20"/>
              </w:rPr>
            </w:pPr>
            <w:r>
              <w:rPr>
                <w:sz w:val="20"/>
                <w:szCs w:val="20"/>
              </w:rPr>
              <w:t>nastavu kemije.</w:t>
            </w:r>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sz w:val="20"/>
                <w:szCs w:val="20"/>
              </w:rPr>
            </w:pPr>
            <w:r>
              <w:rPr>
                <w:sz w:val="20"/>
                <w:szCs w:val="20"/>
              </w:rPr>
              <w:t>Učiteljica B. Ignjačić</w:t>
            </w:r>
          </w:p>
          <w:p>
            <w:pPr>
              <w:pStyle w:val="Normal"/>
              <w:widowControl w:val="false"/>
              <w:spacing w:lineRule="auto" w:line="240" w:before="0" w:after="200"/>
              <w:jc w:val="center"/>
              <w:rPr>
                <w:sz w:val="20"/>
                <w:szCs w:val="20"/>
              </w:rPr>
            </w:pPr>
            <w:r>
              <w:rPr>
                <w:sz w:val="20"/>
                <w:szCs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sz w:val="20"/>
                <w:szCs w:val="20"/>
              </w:rPr>
            </w:pPr>
            <w:r>
              <w:rPr>
                <w:sz w:val="20"/>
                <w:szCs w:val="20"/>
              </w:rPr>
              <w:t>učionička nastava</w:t>
            </w:r>
          </w:p>
          <w:p>
            <w:pPr>
              <w:pStyle w:val="Normal"/>
              <w:widowControl w:val="false"/>
              <w:spacing w:lineRule="auto" w:line="240" w:before="0" w:after="200"/>
              <w:jc w:val="center"/>
              <w:rPr>
                <w:sz w:val="20"/>
                <w:szCs w:val="20"/>
              </w:rPr>
            </w:pPr>
            <w:r>
              <w:rPr>
                <w:sz w:val="20"/>
                <w:szCs w:val="20"/>
              </w:rPr>
              <w:t>2 sata tjedno</w:t>
            </w:r>
          </w:p>
        </w:tc>
        <w:tc>
          <w:tcPr>
            <w:tcW w:w="14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2023./2024., ukupno 35 sati.</w:t>
            </w:r>
          </w:p>
        </w:tc>
        <w:tc>
          <w:tcPr>
            <w:tcW w:w="13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Troškovi kopiranja različitih nastavnih listova.</w:t>
            </w:r>
          </w:p>
        </w:tc>
        <w:tc>
          <w:tcPr>
            <w:tcW w:w="1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r>
          </w:p>
          <w:p>
            <w:pPr>
              <w:pStyle w:val="Normal"/>
              <w:widowControl w:val="false"/>
              <w:spacing w:lineRule="auto" w:line="240" w:before="0" w:after="200"/>
              <w:rPr>
                <w:sz w:val="20"/>
                <w:szCs w:val="20"/>
              </w:rPr>
            </w:pPr>
            <w:r>
              <w:rPr>
                <w:sz w:val="20"/>
                <w:szCs w:val="20"/>
              </w:rPr>
              <w:t>Opisno praćenje razvoja učenikovih sposobnosti i interesa koje pridonosi ukupnoj ocjeni iz nastavnog predmeta.</w:t>
            </w:r>
          </w:p>
        </w:tc>
      </w:tr>
      <w:tr>
        <w:trPr>
          <w:trHeight w:val="416" w:hRule="atLeast"/>
        </w:trPr>
        <w:tc>
          <w:tcPr>
            <w:tcW w:w="19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lang w:eastAsia="hr-HR"/>
              </w:rPr>
            </w:pPr>
            <w:r>
              <w:rPr>
                <w:b/>
                <w:bCs/>
                <w:sz w:val="20"/>
                <w:szCs w:val="20"/>
                <w:lang w:eastAsia="hr-HR"/>
              </w:rPr>
              <w:t>DOPUNSKA NASTAVA IZ</w:t>
            </w:r>
          </w:p>
          <w:p>
            <w:pPr>
              <w:pStyle w:val="Normal"/>
              <w:widowControl w:val="false"/>
              <w:spacing w:lineRule="auto" w:line="240" w:before="0" w:after="0"/>
              <w:jc w:val="center"/>
              <w:rPr>
                <w:b/>
                <w:b/>
                <w:sz w:val="20"/>
                <w:szCs w:val="20"/>
                <w:lang w:eastAsia="hr-HR"/>
              </w:rPr>
            </w:pPr>
            <w:r>
              <w:rPr>
                <w:b/>
                <w:sz w:val="20"/>
                <w:szCs w:val="20"/>
                <w:lang w:eastAsia="hr-HR"/>
              </w:rPr>
              <w:t>FIZIKE</w:t>
            </w:r>
          </w:p>
          <w:p>
            <w:pPr>
              <w:pStyle w:val="Normal"/>
              <w:widowControl w:val="false"/>
              <w:spacing w:lineRule="auto" w:line="240" w:before="0" w:after="0"/>
              <w:jc w:val="center"/>
              <w:rPr>
                <w:b/>
                <w:b/>
                <w:sz w:val="20"/>
                <w:szCs w:val="20"/>
                <w:lang w:eastAsia="hr-HR"/>
              </w:rPr>
            </w:pPr>
            <w:r>
              <w:rPr>
                <w:b/>
                <w:sz w:val="20"/>
                <w:szCs w:val="20"/>
                <w:lang w:eastAsia="hr-HR"/>
              </w:rPr>
            </w:r>
          </w:p>
          <w:p>
            <w:pPr>
              <w:pStyle w:val="Normal"/>
              <w:widowControl w:val="false"/>
              <w:spacing w:lineRule="auto" w:line="240" w:before="0" w:after="0"/>
              <w:jc w:val="center"/>
              <w:rPr>
                <w:sz w:val="20"/>
                <w:szCs w:val="20"/>
                <w:lang w:eastAsia="hr-HR"/>
              </w:rPr>
            </w:pPr>
            <w:r>
              <w:rPr>
                <w:b/>
                <w:bCs/>
                <w:sz w:val="20"/>
                <w:szCs w:val="20"/>
                <w:lang w:eastAsia="hr-HR"/>
              </w:rPr>
              <w:t>VII. i  VIII. RAZRED</w:t>
            </w:r>
            <w:r>
              <w:rPr>
                <w:sz w:val="20"/>
                <w:szCs w:val="20"/>
                <w:lang w:eastAsia="hr-HR"/>
              </w:rPr>
              <w:t>.</w:t>
            </w:r>
          </w:p>
        </w:tc>
        <w:tc>
          <w:tcPr>
            <w:tcW w:w="2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05" w:hanging="705"/>
              <w:jc w:val="center"/>
              <w:rPr>
                <w:sz w:val="20"/>
                <w:szCs w:val="20"/>
              </w:rPr>
            </w:pPr>
            <w:r>
              <w:rPr>
                <w:sz w:val="20"/>
                <w:szCs w:val="20"/>
              </w:rPr>
              <w:t>Usvajanje osnova plana i</w:t>
            </w:r>
          </w:p>
          <w:p>
            <w:pPr>
              <w:pStyle w:val="Normal"/>
              <w:widowControl w:val="false"/>
              <w:spacing w:lineRule="auto" w:line="240" w:before="0" w:after="0"/>
              <w:ind w:left="705" w:hanging="705"/>
              <w:jc w:val="center"/>
              <w:rPr>
                <w:sz w:val="20"/>
                <w:szCs w:val="20"/>
              </w:rPr>
            </w:pPr>
            <w:r>
              <w:rPr>
                <w:sz w:val="20"/>
                <w:szCs w:val="20"/>
              </w:rPr>
              <w:t>programa iz fizike</w:t>
            </w:r>
          </w:p>
        </w:tc>
        <w:tc>
          <w:tcPr>
            <w:tcW w:w="2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08" w:hanging="708"/>
              <w:jc w:val="center"/>
              <w:rPr>
                <w:sz w:val="20"/>
                <w:szCs w:val="20"/>
              </w:rPr>
            </w:pPr>
            <w:r>
              <w:rPr>
                <w:sz w:val="20"/>
                <w:szCs w:val="20"/>
              </w:rPr>
              <w:t>Učenicima koji trebaju</w:t>
            </w:r>
          </w:p>
          <w:p>
            <w:pPr>
              <w:pStyle w:val="Normal"/>
              <w:widowControl w:val="false"/>
              <w:spacing w:lineRule="auto" w:line="240" w:before="0" w:after="0"/>
              <w:ind w:left="708" w:hanging="708"/>
              <w:jc w:val="center"/>
              <w:rPr>
                <w:sz w:val="20"/>
                <w:szCs w:val="20"/>
              </w:rPr>
            </w:pPr>
            <w:r>
              <w:rPr>
                <w:sz w:val="20"/>
                <w:szCs w:val="20"/>
              </w:rPr>
              <w:t>pomoć u svladavanju</w:t>
            </w:r>
          </w:p>
          <w:p>
            <w:pPr>
              <w:pStyle w:val="Normal"/>
              <w:widowControl w:val="false"/>
              <w:spacing w:lineRule="auto" w:line="240" w:before="0" w:after="0"/>
              <w:ind w:left="708" w:hanging="708"/>
              <w:jc w:val="center"/>
              <w:rPr>
                <w:sz w:val="20"/>
                <w:szCs w:val="20"/>
              </w:rPr>
            </w:pPr>
            <w:r>
              <w:rPr>
                <w:sz w:val="20"/>
                <w:szCs w:val="20"/>
              </w:rPr>
              <w:t>osnova iz fizike kako</w:t>
            </w:r>
          </w:p>
          <w:p>
            <w:pPr>
              <w:pStyle w:val="Normal"/>
              <w:widowControl w:val="false"/>
              <w:spacing w:lineRule="auto" w:line="240" w:before="0" w:after="0"/>
              <w:ind w:left="708" w:hanging="708"/>
              <w:jc w:val="center"/>
              <w:rPr>
                <w:sz w:val="20"/>
                <w:szCs w:val="20"/>
              </w:rPr>
            </w:pPr>
            <w:r>
              <w:rPr>
                <w:sz w:val="20"/>
                <w:szCs w:val="20"/>
              </w:rPr>
              <w:t>bi se aktivno mogli</w:t>
            </w:r>
          </w:p>
          <w:p>
            <w:pPr>
              <w:pStyle w:val="Normal"/>
              <w:widowControl w:val="false"/>
              <w:spacing w:lineRule="auto" w:line="240" w:before="0" w:after="0"/>
              <w:ind w:left="708" w:hanging="708"/>
              <w:jc w:val="center"/>
              <w:rPr>
                <w:sz w:val="20"/>
                <w:szCs w:val="20"/>
              </w:rPr>
            </w:pPr>
            <w:r>
              <w:rPr>
                <w:sz w:val="20"/>
                <w:szCs w:val="20"/>
              </w:rPr>
              <w:t>uključiti u redovnu</w:t>
            </w:r>
          </w:p>
          <w:p>
            <w:pPr>
              <w:pStyle w:val="Normal"/>
              <w:widowControl w:val="false"/>
              <w:spacing w:lineRule="auto" w:line="240" w:before="0" w:after="0"/>
              <w:ind w:left="708" w:hanging="708"/>
              <w:jc w:val="center"/>
              <w:rPr>
                <w:sz w:val="20"/>
                <w:szCs w:val="20"/>
              </w:rPr>
            </w:pPr>
            <w:r>
              <w:rPr>
                <w:sz w:val="20"/>
                <w:szCs w:val="20"/>
              </w:rPr>
              <w:t>nastavu fizike</w:t>
            </w:r>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Učitelj: Miše Đikić</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Individualizirani pristup 1 sat tjedno</w:t>
            </w:r>
          </w:p>
        </w:tc>
        <w:tc>
          <w:tcPr>
            <w:tcW w:w="14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2023./2024., ukupno 35 sati.</w:t>
            </w:r>
          </w:p>
        </w:tc>
        <w:tc>
          <w:tcPr>
            <w:tcW w:w="13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Opisno praćenje razvoja učenikovih sposobnosti i interesa koje pridonosi ukupnoj ocjeni iz nastavnog predmeta.</w:t>
            </w:r>
          </w:p>
        </w:tc>
      </w:tr>
      <w:tr>
        <w:trPr>
          <w:trHeight w:val="416" w:hRule="atLeast"/>
        </w:trPr>
        <w:tc>
          <w:tcPr>
            <w:tcW w:w="19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sz w:val="20"/>
                <w:szCs w:val="20"/>
                <w:lang w:eastAsia="hr-HR"/>
              </w:rPr>
            </w:pPr>
            <w:r>
              <w:rPr>
                <w:b/>
                <w:bCs/>
                <w:sz w:val="20"/>
                <w:szCs w:val="20"/>
                <w:lang w:eastAsia="hr-HR"/>
              </w:rPr>
            </w:r>
          </w:p>
          <w:p>
            <w:pPr>
              <w:pStyle w:val="Normal"/>
              <w:widowControl w:val="false"/>
              <w:spacing w:lineRule="auto" w:line="240" w:before="0" w:after="0"/>
              <w:jc w:val="center"/>
              <w:rPr>
                <w:b/>
                <w:b/>
                <w:bCs/>
                <w:sz w:val="20"/>
                <w:szCs w:val="20"/>
                <w:lang w:eastAsia="hr-HR"/>
              </w:rPr>
            </w:pPr>
            <w:r>
              <w:rPr>
                <w:b/>
                <w:bCs/>
                <w:sz w:val="20"/>
                <w:szCs w:val="20"/>
                <w:lang w:eastAsia="hr-HR"/>
              </w:rPr>
              <w:t>DOPUNSKA NASTAVA IZ GEOGRAFIJE</w:t>
            </w:r>
          </w:p>
          <w:p>
            <w:pPr>
              <w:pStyle w:val="Normal"/>
              <w:widowControl w:val="false"/>
              <w:spacing w:lineRule="auto" w:line="240" w:before="0" w:after="0"/>
              <w:jc w:val="center"/>
              <w:rPr>
                <w:b/>
                <w:b/>
                <w:bCs/>
                <w:sz w:val="20"/>
                <w:szCs w:val="20"/>
                <w:lang w:eastAsia="hr-HR"/>
              </w:rPr>
            </w:pPr>
            <w:r>
              <w:rPr>
                <w:b/>
                <w:bCs/>
                <w:sz w:val="20"/>
                <w:szCs w:val="20"/>
                <w:lang w:eastAsia="hr-HR"/>
              </w:rPr>
              <w:t>VI. razred</w:t>
            </w:r>
          </w:p>
        </w:tc>
        <w:tc>
          <w:tcPr>
            <w:tcW w:w="2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05" w:hanging="705"/>
              <w:rPr>
                <w:sz w:val="20"/>
                <w:szCs w:val="20"/>
              </w:rPr>
            </w:pPr>
            <w:r>
              <w:rPr>
                <w:sz w:val="20"/>
                <w:szCs w:val="20"/>
              </w:rPr>
            </w:r>
          </w:p>
          <w:p>
            <w:pPr>
              <w:pStyle w:val="Normal"/>
              <w:widowControl w:val="false"/>
              <w:spacing w:lineRule="auto" w:line="240"/>
              <w:rPr>
                <w:sz w:val="20"/>
                <w:szCs w:val="20"/>
              </w:rPr>
            </w:pPr>
            <w:r>
              <w:rPr>
                <w:sz w:val="20"/>
                <w:szCs w:val="20"/>
              </w:rPr>
              <w:t>Individualni rad s učenicima kojima je potrebna pomoć u učenju i nadoknađivanju znanja te stjecanju sposobnosti i vještina za uspješno usvajanje redovitih sadržaja u nastavi geografije.</w:t>
            </w:r>
          </w:p>
          <w:p>
            <w:pPr>
              <w:pStyle w:val="Normal"/>
              <w:widowControl w:val="false"/>
              <w:spacing w:lineRule="auto" w:line="240" w:before="0" w:after="0"/>
              <w:ind w:left="705" w:hanging="705"/>
              <w:rPr>
                <w:sz w:val="20"/>
                <w:szCs w:val="20"/>
              </w:rPr>
            </w:pPr>
            <w:r>
              <w:rPr>
                <w:sz w:val="20"/>
                <w:szCs w:val="20"/>
              </w:rPr>
            </w:r>
          </w:p>
        </w:tc>
        <w:tc>
          <w:tcPr>
            <w:tcW w:w="2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08" w:hanging="708"/>
              <w:jc w:val="center"/>
              <w:rPr>
                <w:sz w:val="20"/>
                <w:szCs w:val="20"/>
              </w:rPr>
            </w:pPr>
            <w:r>
              <w:rPr>
                <w:sz w:val="20"/>
                <w:szCs w:val="20"/>
              </w:rPr>
            </w:r>
          </w:p>
          <w:p>
            <w:pPr>
              <w:pStyle w:val="Normal"/>
              <w:widowControl w:val="false"/>
              <w:spacing w:lineRule="auto" w:line="240" w:before="0" w:after="0"/>
              <w:ind w:left="708" w:hanging="708"/>
              <w:jc w:val="center"/>
              <w:rPr>
                <w:sz w:val="20"/>
                <w:szCs w:val="20"/>
              </w:rPr>
            </w:pPr>
            <w:r>
              <w:rPr>
                <w:sz w:val="20"/>
                <w:szCs w:val="20"/>
              </w:rPr>
              <w:t>Učenicima koji trebaju</w:t>
            </w:r>
          </w:p>
          <w:p>
            <w:pPr>
              <w:pStyle w:val="Normal"/>
              <w:widowControl w:val="false"/>
              <w:spacing w:lineRule="auto" w:line="240" w:before="0" w:after="0"/>
              <w:ind w:left="708" w:hanging="708"/>
              <w:jc w:val="center"/>
              <w:rPr>
                <w:sz w:val="20"/>
                <w:szCs w:val="20"/>
              </w:rPr>
            </w:pPr>
            <w:r>
              <w:rPr>
                <w:sz w:val="20"/>
                <w:szCs w:val="20"/>
              </w:rPr>
              <w:t>pomoć u svladavanju</w:t>
            </w:r>
          </w:p>
          <w:p>
            <w:pPr>
              <w:pStyle w:val="Normal"/>
              <w:widowControl w:val="false"/>
              <w:spacing w:lineRule="auto" w:line="240" w:before="0" w:after="0"/>
              <w:ind w:left="708" w:hanging="708"/>
              <w:jc w:val="center"/>
              <w:rPr>
                <w:sz w:val="20"/>
                <w:szCs w:val="20"/>
              </w:rPr>
            </w:pPr>
            <w:r>
              <w:rPr>
                <w:sz w:val="20"/>
                <w:szCs w:val="20"/>
              </w:rPr>
              <w:t>nastavnog gradiva kako</w:t>
            </w:r>
          </w:p>
          <w:p>
            <w:pPr>
              <w:pStyle w:val="Normal"/>
              <w:widowControl w:val="false"/>
              <w:spacing w:lineRule="auto" w:line="240" w:before="0" w:after="0"/>
              <w:ind w:left="708" w:hanging="708"/>
              <w:jc w:val="center"/>
              <w:rPr>
                <w:sz w:val="20"/>
                <w:szCs w:val="20"/>
              </w:rPr>
            </w:pPr>
            <w:r>
              <w:rPr>
                <w:sz w:val="20"/>
                <w:szCs w:val="20"/>
              </w:rPr>
              <w:t>bi se aktivno mogli</w:t>
            </w:r>
          </w:p>
          <w:p>
            <w:pPr>
              <w:pStyle w:val="Normal"/>
              <w:widowControl w:val="false"/>
              <w:spacing w:lineRule="auto" w:line="240" w:before="0" w:after="0"/>
              <w:ind w:left="708" w:hanging="708"/>
              <w:jc w:val="center"/>
              <w:rPr>
                <w:sz w:val="20"/>
                <w:szCs w:val="20"/>
              </w:rPr>
            </w:pPr>
            <w:r>
              <w:rPr>
                <w:sz w:val="20"/>
                <w:szCs w:val="20"/>
              </w:rPr>
              <w:t>uključiti u redovnu</w:t>
            </w:r>
          </w:p>
          <w:p>
            <w:pPr>
              <w:pStyle w:val="Normal"/>
              <w:widowControl w:val="false"/>
              <w:spacing w:lineRule="auto" w:line="240" w:before="0" w:after="0"/>
              <w:ind w:left="708" w:hanging="708"/>
              <w:jc w:val="center"/>
              <w:rPr>
                <w:sz w:val="20"/>
                <w:szCs w:val="20"/>
              </w:rPr>
            </w:pPr>
            <w:r>
              <w:rPr>
                <w:sz w:val="20"/>
                <w:szCs w:val="20"/>
              </w:rPr>
              <w:t>nastavu geografije</w:t>
            </w:r>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t>Učitelj:</w:t>
            </w:r>
          </w:p>
          <w:p>
            <w:pPr>
              <w:pStyle w:val="Normal"/>
              <w:widowControl w:val="false"/>
              <w:spacing w:lineRule="auto" w:line="240" w:before="0" w:after="200"/>
              <w:jc w:val="center"/>
              <w:rPr>
                <w:sz w:val="20"/>
                <w:szCs w:val="20"/>
              </w:rPr>
            </w:pPr>
            <w:r>
              <w:rPr>
                <w:sz w:val="20"/>
                <w:szCs w:val="20"/>
              </w:rPr>
              <w:t>Neven R</w:t>
            </w:r>
            <w:r>
              <w:rPr>
                <w:rFonts w:ascii="Times New Roman" w:hAnsi="Times New Roman"/>
                <w:sz w:val="20"/>
                <w:szCs w:val="20"/>
              </w:rPr>
              <w:t>ü</w:t>
            </w:r>
            <w:r>
              <w:rPr>
                <w:sz w:val="20"/>
                <w:szCs w:val="20"/>
              </w:rPr>
              <w:t>cker</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Individualizirani rad s učenicima tijekom nastavnog sata dopunske nastave</w:t>
            </w:r>
          </w:p>
        </w:tc>
        <w:tc>
          <w:tcPr>
            <w:tcW w:w="14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t>2023./2024.</w:t>
            </w:r>
          </w:p>
          <w:p>
            <w:pPr>
              <w:pStyle w:val="Normal"/>
              <w:widowControl w:val="false"/>
              <w:spacing w:lineRule="auto" w:line="240" w:before="0" w:after="200"/>
              <w:jc w:val="center"/>
              <w:rPr>
                <w:sz w:val="20"/>
                <w:szCs w:val="20"/>
              </w:rPr>
            </w:pPr>
            <w:r>
              <w:rPr>
                <w:sz w:val="20"/>
                <w:szCs w:val="20"/>
              </w:rPr>
              <w:t>1 sat tjedno</w:t>
            </w:r>
          </w:p>
        </w:tc>
        <w:tc>
          <w:tcPr>
            <w:tcW w:w="13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Opisno praćenje razvoja učenikovih sposobnosti i interesa koje pridonosi ukupnoj ocjeni iz nastavnog predmeta.</w:t>
            </w:r>
          </w:p>
        </w:tc>
      </w:tr>
      <w:tr>
        <w:trPr>
          <w:trHeight w:val="2431" w:hRule="atLeast"/>
        </w:trPr>
        <w:tc>
          <w:tcPr>
            <w:tcW w:w="19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sz w:val="20"/>
                <w:szCs w:val="20"/>
                <w:lang w:eastAsia="hr-HR"/>
              </w:rPr>
            </w:pPr>
            <w:r>
              <w:rPr>
                <w:b/>
                <w:bCs/>
                <w:sz w:val="20"/>
                <w:szCs w:val="20"/>
                <w:lang w:eastAsia="hr-HR"/>
              </w:rPr>
              <w:t>DOPUNSKA NASTAVA IZ POVIJESTI</w:t>
            </w:r>
          </w:p>
          <w:p>
            <w:pPr>
              <w:pStyle w:val="Normal"/>
              <w:widowControl w:val="false"/>
              <w:spacing w:lineRule="auto" w:line="240" w:before="0" w:after="0"/>
              <w:jc w:val="center"/>
              <w:rPr>
                <w:b/>
                <w:b/>
                <w:bCs/>
                <w:sz w:val="20"/>
                <w:szCs w:val="20"/>
                <w:lang w:eastAsia="hr-HR"/>
              </w:rPr>
            </w:pPr>
            <w:r>
              <w:rPr>
                <w:b/>
                <w:bCs/>
                <w:sz w:val="20"/>
                <w:szCs w:val="20"/>
                <w:lang w:eastAsia="hr-HR"/>
              </w:rPr>
            </w:r>
          </w:p>
          <w:p>
            <w:pPr>
              <w:pStyle w:val="Normal"/>
              <w:widowControl w:val="false"/>
              <w:spacing w:lineRule="auto" w:line="240" w:before="0" w:after="0"/>
              <w:jc w:val="center"/>
              <w:rPr>
                <w:b/>
                <w:b/>
                <w:bCs/>
                <w:sz w:val="20"/>
                <w:szCs w:val="20"/>
                <w:lang w:eastAsia="hr-HR"/>
              </w:rPr>
            </w:pPr>
            <w:r>
              <w:rPr>
                <w:b/>
                <w:bCs/>
                <w:sz w:val="20"/>
                <w:szCs w:val="20"/>
                <w:lang w:eastAsia="hr-HR"/>
              </w:rPr>
              <w:t>V. i VI.</w:t>
            </w:r>
          </w:p>
        </w:tc>
        <w:tc>
          <w:tcPr>
            <w:tcW w:w="2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t>Individualni rad s učenicima kojima je potrebna pomoć u učenju i nadoknađivanju znanja te stjecanju sposobnosti i vještina za uspješno usvajanje redovitih sadržaja u nastavi povijesti.</w:t>
            </w:r>
          </w:p>
          <w:p>
            <w:pPr>
              <w:pStyle w:val="Normal"/>
              <w:widowControl w:val="false"/>
              <w:spacing w:lineRule="auto" w:line="240" w:before="0" w:after="0"/>
              <w:ind w:left="705" w:hanging="705"/>
              <w:rPr>
                <w:sz w:val="20"/>
                <w:szCs w:val="20"/>
              </w:rPr>
            </w:pPr>
            <w:r>
              <w:rPr>
                <w:sz w:val="20"/>
                <w:szCs w:val="20"/>
              </w:rPr>
            </w:r>
          </w:p>
        </w:tc>
        <w:tc>
          <w:tcPr>
            <w:tcW w:w="2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08" w:hanging="708"/>
              <w:rPr>
                <w:sz w:val="20"/>
                <w:szCs w:val="20"/>
              </w:rPr>
            </w:pPr>
            <w:r>
              <w:rPr>
                <w:sz w:val="20"/>
                <w:szCs w:val="20"/>
              </w:rPr>
              <w:t>Namijenjena je učenicima kojima je potrebna dodatna pomoć pri savladavanju nastavnog gradiva</w:t>
            </w:r>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Učiteljica: Kristina Slunjski Živković</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Individualizirani rad s učenicima tijekom nastavnog sata dopunske nastave</w:t>
            </w:r>
          </w:p>
        </w:tc>
        <w:tc>
          <w:tcPr>
            <w:tcW w:w="14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t>2023./2024.</w:t>
            </w:r>
          </w:p>
          <w:p>
            <w:pPr>
              <w:pStyle w:val="Normal"/>
              <w:widowControl w:val="false"/>
              <w:spacing w:lineRule="auto" w:line="240" w:before="0" w:after="200"/>
              <w:jc w:val="center"/>
              <w:rPr>
                <w:sz w:val="20"/>
                <w:szCs w:val="20"/>
              </w:rPr>
            </w:pPr>
            <w:r>
              <w:rPr>
                <w:sz w:val="20"/>
                <w:szCs w:val="20"/>
              </w:rPr>
              <w:t>2 sata tjedno</w:t>
            </w:r>
          </w:p>
        </w:tc>
        <w:tc>
          <w:tcPr>
            <w:tcW w:w="13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Opisno praćenje razvoja učenikovih sposobnosti i interesa koje pridonosi ukupnoj ocjeni iz nastavnog predmeta.</w:t>
            </w:r>
          </w:p>
        </w:tc>
      </w:tr>
    </w:tbl>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jc w:val="center"/>
        <w:rPr>
          <w:b/>
          <w:b/>
          <w:bCs/>
          <w:sz w:val="24"/>
          <w:szCs w:val="24"/>
        </w:rPr>
      </w:pPr>
      <w:r>
        <w:rPr>
          <w:b/>
          <w:bCs/>
          <w:sz w:val="24"/>
          <w:szCs w:val="24"/>
        </w:rPr>
        <w:t>IV. IZVANNASTAVNE AKTIVNOSTI</w:t>
      </w:r>
    </w:p>
    <w:p>
      <w:pPr>
        <w:pStyle w:val="Normal"/>
        <w:spacing w:lineRule="auto" w:line="240"/>
        <w:jc w:val="center"/>
        <w:rPr>
          <w:b/>
          <w:b/>
          <w:bCs/>
          <w:sz w:val="24"/>
          <w:szCs w:val="24"/>
        </w:rPr>
      </w:pPr>
      <w:r>
        <w:rPr>
          <w:b/>
          <w:bCs/>
          <w:sz w:val="24"/>
          <w:szCs w:val="24"/>
        </w:rPr>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tbl>
      <w:tblPr>
        <w:tblW w:w="1502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064"/>
        <w:gridCol w:w="2579"/>
        <w:gridCol w:w="2570"/>
        <w:gridCol w:w="1551"/>
        <w:gridCol w:w="1887"/>
        <w:gridCol w:w="1420"/>
        <w:gridCol w:w="1428"/>
        <w:gridCol w:w="1525"/>
      </w:tblGrid>
      <w:tr>
        <w:trPr>
          <w:trHeight w:val="814" w:hRule="atLeast"/>
        </w:trPr>
        <w:tc>
          <w:tcPr>
            <w:tcW w:w="15024" w:type="dxa"/>
            <w:gridSpan w:val="8"/>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
                <w:b/>
                <w:sz w:val="20"/>
                <w:szCs w:val="20"/>
              </w:rPr>
            </w:pPr>
            <w:r>
              <w:rPr>
                <w:b/>
                <w:sz w:val="20"/>
                <w:szCs w:val="20"/>
              </w:rPr>
              <w:t>IV. IZVANNASTAVNE AKTIVNOSTI – RAZREDNA NASTAVA</w:t>
            </w:r>
          </w:p>
        </w:tc>
      </w:tr>
      <w:tr>
        <w:trPr>
          <w:trHeight w:val="998" w:hRule="atLeast"/>
        </w:trPr>
        <w:tc>
          <w:tcPr>
            <w:tcW w:w="2064"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
                <w:b/>
                <w:sz w:val="20"/>
                <w:szCs w:val="20"/>
              </w:rPr>
            </w:pPr>
            <w:r>
              <w:rPr>
                <w:b/>
                <w:sz w:val="20"/>
                <w:szCs w:val="20"/>
              </w:rPr>
              <w:t>Aktivnost, program ili projekt</w:t>
            </w:r>
          </w:p>
        </w:tc>
        <w:tc>
          <w:tcPr>
            <w:tcW w:w="2579"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
                <w:b/>
                <w:sz w:val="20"/>
                <w:szCs w:val="20"/>
              </w:rPr>
            </w:pPr>
            <w:r>
              <w:rPr>
                <w:b/>
                <w:sz w:val="20"/>
                <w:szCs w:val="20"/>
              </w:rPr>
              <w:t>Ciljevi</w:t>
            </w:r>
          </w:p>
        </w:tc>
        <w:tc>
          <w:tcPr>
            <w:tcW w:w="2570"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
                <w:b/>
                <w:sz w:val="20"/>
                <w:szCs w:val="20"/>
              </w:rPr>
            </w:pPr>
            <w:r>
              <w:rPr>
                <w:b/>
                <w:sz w:val="20"/>
                <w:szCs w:val="20"/>
              </w:rPr>
              <w:t>Namjena</w:t>
            </w:r>
          </w:p>
        </w:tc>
        <w:tc>
          <w:tcPr>
            <w:tcW w:w="1551"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
                <w:b/>
                <w:sz w:val="20"/>
                <w:szCs w:val="20"/>
              </w:rPr>
            </w:pPr>
            <w:r>
              <w:rPr>
                <w:b/>
                <w:sz w:val="20"/>
                <w:szCs w:val="20"/>
              </w:rPr>
              <w:t>Nositelj i njihova odgovornost</w:t>
            </w:r>
          </w:p>
        </w:tc>
        <w:tc>
          <w:tcPr>
            <w:tcW w:w="1887"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
                <w:b/>
                <w:sz w:val="20"/>
                <w:szCs w:val="20"/>
              </w:rPr>
            </w:pPr>
            <w:r>
              <w:rPr>
                <w:b/>
                <w:sz w:val="20"/>
                <w:szCs w:val="20"/>
              </w:rPr>
              <w:t>Način realizacije</w:t>
            </w:r>
          </w:p>
        </w:tc>
        <w:tc>
          <w:tcPr>
            <w:tcW w:w="1420"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
                <w:b/>
                <w:sz w:val="20"/>
                <w:szCs w:val="20"/>
              </w:rPr>
            </w:pPr>
            <w:r>
              <w:rPr>
                <w:b/>
                <w:sz w:val="20"/>
                <w:szCs w:val="20"/>
              </w:rPr>
              <w:t>Vremenik</w:t>
            </w:r>
          </w:p>
        </w:tc>
        <w:tc>
          <w:tcPr>
            <w:tcW w:w="1428"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
                <w:b/>
                <w:sz w:val="20"/>
                <w:szCs w:val="20"/>
              </w:rPr>
            </w:pPr>
            <w:r>
              <w:rPr>
                <w:b/>
                <w:sz w:val="20"/>
                <w:szCs w:val="20"/>
              </w:rPr>
              <w:t>Detaljan troškovnik</w:t>
            </w:r>
          </w:p>
        </w:tc>
        <w:tc>
          <w:tcPr>
            <w:tcW w:w="1525"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
                <w:b/>
                <w:sz w:val="20"/>
                <w:szCs w:val="20"/>
              </w:rPr>
            </w:pPr>
            <w:r>
              <w:rPr>
                <w:b/>
                <w:sz w:val="20"/>
                <w:szCs w:val="20"/>
              </w:rPr>
              <w:t>Način vrednovanja i način korištenja rezultata vrednovanja</w:t>
            </w:r>
          </w:p>
        </w:tc>
      </w:tr>
      <w:tr>
        <w:trPr>
          <w:trHeight w:val="2948" w:hRule="atLeast"/>
        </w:trPr>
        <w:tc>
          <w:tcPr>
            <w:tcW w:w="2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80"/>
              <w:jc w:val="center"/>
              <w:rPr>
                <w:sz w:val="20"/>
                <w:szCs w:val="20"/>
              </w:rPr>
            </w:pPr>
            <w:r>
              <w:rPr>
                <w:sz w:val="20"/>
                <w:szCs w:val="20"/>
              </w:rPr>
            </w:r>
          </w:p>
          <w:p>
            <w:pPr>
              <w:pStyle w:val="Normal"/>
              <w:widowControl w:val="false"/>
              <w:spacing w:lineRule="auto" w:line="240" w:before="280" w:after="280"/>
              <w:jc w:val="center"/>
              <w:rPr>
                <w:b/>
                <w:b/>
                <w:bCs/>
                <w:sz w:val="20"/>
                <w:szCs w:val="20"/>
              </w:rPr>
            </w:pPr>
            <w:r>
              <w:rPr>
                <w:b/>
                <w:bCs/>
                <w:sz w:val="20"/>
                <w:szCs w:val="20"/>
              </w:rPr>
              <w:t>BAJKOLJUPCI</w:t>
            </w:r>
          </w:p>
          <w:p>
            <w:pPr>
              <w:pStyle w:val="Normal"/>
              <w:widowControl w:val="false"/>
              <w:spacing w:lineRule="auto" w:line="240" w:before="280" w:after="280"/>
              <w:jc w:val="center"/>
              <w:rPr>
                <w:b/>
                <w:b/>
                <w:bCs/>
                <w:sz w:val="20"/>
                <w:szCs w:val="20"/>
              </w:rPr>
            </w:pPr>
            <w:r>
              <w:rPr>
                <w:b/>
                <w:bCs/>
                <w:sz w:val="20"/>
                <w:szCs w:val="20"/>
              </w:rPr>
            </w:r>
          </w:p>
          <w:p>
            <w:pPr>
              <w:pStyle w:val="Normal"/>
              <w:widowControl w:val="false"/>
              <w:spacing w:lineRule="auto" w:line="240" w:before="223" w:after="223"/>
              <w:jc w:val="center"/>
              <w:rPr>
                <w:sz w:val="20"/>
                <w:szCs w:val="20"/>
              </w:rPr>
            </w:pPr>
            <w:r>
              <w:rPr>
                <w:sz w:val="20"/>
                <w:szCs w:val="20"/>
              </w:rPr>
            </w:r>
          </w:p>
          <w:p>
            <w:pPr>
              <w:pStyle w:val="Normal"/>
              <w:widowControl w:val="false"/>
              <w:spacing w:lineRule="auto" w:line="240" w:before="280" w:after="280"/>
              <w:jc w:val="center"/>
              <w:rPr>
                <w:sz w:val="20"/>
                <w:szCs w:val="20"/>
              </w:rPr>
            </w:pPr>
            <w:r>
              <w:rPr>
                <w:sz w:val="20"/>
                <w:szCs w:val="20"/>
              </w:rPr>
            </w:r>
          </w:p>
          <w:p>
            <w:pPr>
              <w:pStyle w:val="Normal"/>
              <w:widowControl w:val="false"/>
              <w:spacing w:lineRule="auto" w:line="240" w:before="280" w:after="0"/>
              <w:jc w:val="center"/>
              <w:rPr>
                <w:b/>
                <w:b/>
                <w:sz w:val="20"/>
                <w:szCs w:val="20"/>
              </w:rPr>
            </w:pPr>
            <w:r>
              <w:rPr>
                <w:b/>
                <w:sz w:val="20"/>
                <w:szCs w:val="20"/>
              </w:rPr>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rPr>
              <w:t xml:space="preserve">Kod učenika koji pokazuju veći interes za slušanje i razgovaranje o bajkama poticati kreativnost u izražavanju. </w:t>
            </w:r>
            <w:r>
              <w:rPr>
                <w:sz w:val="20"/>
                <w:szCs w:val="20"/>
              </w:rPr>
              <w:t>Poticati aktivnost, upornost, samostalnost, razvijanje radnih navika i sposobnosti percepcije.</w:t>
            </w:r>
          </w:p>
          <w:p>
            <w:pPr>
              <w:pStyle w:val="BodyText2"/>
              <w:widowControl w:val="false"/>
              <w:rPr>
                <w:rFonts w:ascii="Calibri" w:hAnsi="Calibri"/>
                <w:sz w:val="20"/>
                <w:szCs w:val="20"/>
              </w:rPr>
            </w:pPr>
            <w:r>
              <w:rPr>
                <w:rFonts w:ascii="Calibri" w:hAnsi="Calibri"/>
                <w:sz w:val="20"/>
                <w:szCs w:val="20"/>
              </w:rPr>
            </w:r>
          </w:p>
          <w:p>
            <w:pPr>
              <w:pStyle w:val="Normal"/>
              <w:widowControl w:val="false"/>
              <w:spacing w:lineRule="auto" w:line="240" w:before="0" w:after="200"/>
              <w:rPr>
                <w:sz w:val="20"/>
                <w:szCs w:val="20"/>
              </w:rPr>
            </w:pPr>
            <w:r>
              <w:rPr>
                <w:sz w:val="20"/>
                <w:szCs w:val="20"/>
              </w:rPr>
            </w:r>
          </w:p>
        </w:tc>
        <w:tc>
          <w:tcPr>
            <w:tcW w:w="257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rPr>
              <w:t>Kratkim scenskim izražavanjem poticati razvoj umjetničkih sposobnosti.</w:t>
            </w:r>
          </w:p>
          <w:p>
            <w:pPr>
              <w:pStyle w:val="Normal"/>
              <w:widowControl w:val="false"/>
              <w:spacing w:lineRule="auto" w:line="240" w:before="0" w:after="200"/>
              <w:rPr>
                <w:sz w:val="20"/>
                <w:szCs w:val="20"/>
              </w:rPr>
            </w:pPr>
            <w:r>
              <w:rPr>
                <w:sz w:val="20"/>
                <w:szCs w:val="20"/>
              </w:rPr>
            </w:r>
          </w:p>
        </w:tc>
        <w:tc>
          <w:tcPr>
            <w:tcW w:w="1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Učiteljica Martina Dragan Rušnov</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Izvannastavna aktivnost  1 sat tjedno</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t>Tijekom školske godine 2023./2024.</w:t>
            </w:r>
          </w:p>
          <w:p>
            <w:pPr>
              <w:pStyle w:val="Normal"/>
              <w:widowControl w:val="false"/>
              <w:spacing w:lineRule="auto" w:line="240" w:before="0" w:after="200"/>
              <w:jc w:val="center"/>
              <w:rPr>
                <w:sz w:val="20"/>
                <w:szCs w:val="20"/>
              </w:rPr>
            </w:pPr>
            <w:r>
              <w:rPr>
                <w:sz w:val="20"/>
                <w:szCs w:val="20"/>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Opisno praćenje razvoja učeničkih sposobnosti i interesa.</w:t>
            </w:r>
          </w:p>
          <w:p>
            <w:pPr>
              <w:pStyle w:val="Normal"/>
              <w:widowControl w:val="false"/>
              <w:spacing w:lineRule="auto" w:line="240" w:before="0" w:after="0"/>
              <w:jc w:val="center"/>
              <w:rPr>
                <w:sz w:val="20"/>
                <w:szCs w:val="20"/>
              </w:rPr>
            </w:pPr>
            <w:r>
              <w:rPr>
                <w:sz w:val="20"/>
                <w:szCs w:val="20"/>
              </w:rPr>
              <w:t>Usmene i pisane pohvale.</w:t>
            </w:r>
          </w:p>
        </w:tc>
      </w:tr>
      <w:tr>
        <w:trPr>
          <w:trHeight w:val="2606" w:hRule="atLeast"/>
        </w:trPr>
        <w:tc>
          <w:tcPr>
            <w:tcW w:w="2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sz w:val="20"/>
                <w:szCs w:val="20"/>
              </w:rPr>
            </w:pPr>
            <w:r>
              <w:rPr>
                <w:b/>
                <w:sz w:val="20"/>
                <w:szCs w:val="20"/>
              </w:rPr>
              <w:t xml:space="preserve"> </w:t>
            </w:r>
            <w:r>
              <w:rPr>
                <w:b/>
                <w:sz w:val="20"/>
                <w:szCs w:val="20"/>
              </w:rPr>
              <w:t>MALI ČUVARI PRIRODE</w:t>
            </w:r>
          </w:p>
          <w:p>
            <w:pPr>
              <w:pStyle w:val="Normal"/>
              <w:widowControl w:val="false"/>
              <w:spacing w:lineRule="auto" w:line="240" w:before="0" w:after="0"/>
              <w:jc w:val="center"/>
              <w:rPr>
                <w:b/>
                <w:b/>
                <w:sz w:val="20"/>
                <w:szCs w:val="20"/>
              </w:rPr>
            </w:pPr>
            <w:r>
              <w:rPr>
                <w:b/>
                <w:sz w:val="20"/>
                <w:szCs w:val="20"/>
              </w:rPr>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rPr>
                <w:sz w:val="20"/>
                <w:szCs w:val="20"/>
              </w:rPr>
            </w:pPr>
            <w:r>
              <w:rPr>
                <w:sz w:val="20"/>
                <w:szCs w:val="20"/>
              </w:rPr>
              <w:t>Razvijati</w:t>
            </w:r>
          </w:p>
          <w:p>
            <w:pPr>
              <w:pStyle w:val="Normal"/>
              <w:widowControl w:val="false"/>
              <w:spacing w:lineRule="auto" w:line="240" w:before="0" w:after="0"/>
              <w:rPr>
                <w:sz w:val="20"/>
                <w:szCs w:val="20"/>
              </w:rPr>
            </w:pPr>
            <w:r>
              <w:rPr>
                <w:sz w:val="20"/>
                <w:szCs w:val="20"/>
              </w:rPr>
              <w:t>istraživačke</w:t>
            </w:r>
          </w:p>
          <w:p>
            <w:pPr>
              <w:pStyle w:val="Normal"/>
              <w:widowControl w:val="false"/>
              <w:spacing w:lineRule="auto" w:line="240" w:before="0" w:after="0"/>
              <w:rPr>
                <w:sz w:val="20"/>
                <w:szCs w:val="20"/>
              </w:rPr>
            </w:pPr>
            <w:r>
              <w:rPr>
                <w:sz w:val="20"/>
                <w:szCs w:val="20"/>
              </w:rPr>
              <w:t>kompetencije važne</w:t>
            </w:r>
          </w:p>
          <w:p>
            <w:pPr>
              <w:pStyle w:val="Normal"/>
              <w:widowControl w:val="false"/>
              <w:spacing w:lineRule="auto" w:line="240" w:before="0" w:after="0"/>
              <w:rPr>
                <w:sz w:val="20"/>
                <w:szCs w:val="20"/>
              </w:rPr>
            </w:pPr>
            <w:r>
              <w:rPr>
                <w:sz w:val="20"/>
                <w:szCs w:val="20"/>
              </w:rPr>
              <w:t>za spoznavanje</w:t>
            </w:r>
          </w:p>
          <w:p>
            <w:pPr>
              <w:pStyle w:val="Normal"/>
              <w:widowControl w:val="false"/>
              <w:spacing w:lineRule="auto" w:line="240" w:before="0" w:after="0"/>
              <w:rPr>
                <w:sz w:val="20"/>
                <w:szCs w:val="20"/>
              </w:rPr>
            </w:pPr>
            <w:r>
              <w:rPr>
                <w:sz w:val="20"/>
                <w:szCs w:val="20"/>
              </w:rPr>
              <w:t>svijeta oko sebe.</w:t>
            </w:r>
          </w:p>
          <w:p>
            <w:pPr>
              <w:pStyle w:val="Normal"/>
              <w:widowControl w:val="false"/>
              <w:spacing w:lineRule="auto" w:line="240" w:before="0" w:after="0"/>
              <w:rPr>
                <w:sz w:val="20"/>
                <w:szCs w:val="20"/>
              </w:rPr>
            </w:pPr>
            <w:r>
              <w:rPr>
                <w:sz w:val="20"/>
                <w:szCs w:val="20"/>
              </w:rPr>
              <w:t>Učenike osposobiti</w:t>
            </w:r>
          </w:p>
          <w:p>
            <w:pPr>
              <w:pStyle w:val="Normal"/>
              <w:widowControl w:val="false"/>
              <w:spacing w:lineRule="auto" w:line="240" w:before="0" w:after="0"/>
              <w:rPr>
                <w:sz w:val="20"/>
                <w:szCs w:val="20"/>
              </w:rPr>
            </w:pPr>
            <w:r>
              <w:rPr>
                <w:sz w:val="20"/>
                <w:szCs w:val="20"/>
              </w:rPr>
              <w:t>za čuvanje</w:t>
            </w:r>
          </w:p>
          <w:p>
            <w:pPr>
              <w:pStyle w:val="Normal"/>
              <w:widowControl w:val="false"/>
              <w:spacing w:lineRule="auto" w:line="240" w:before="0" w:after="0"/>
              <w:rPr>
                <w:sz w:val="20"/>
                <w:szCs w:val="20"/>
              </w:rPr>
            </w:pPr>
            <w:r>
              <w:rPr>
                <w:sz w:val="20"/>
                <w:szCs w:val="20"/>
              </w:rPr>
              <w:t>prirodnog okoliša,</w:t>
            </w:r>
          </w:p>
          <w:p>
            <w:pPr>
              <w:pStyle w:val="Normal"/>
              <w:widowControl w:val="false"/>
              <w:spacing w:lineRule="auto" w:line="240" w:before="0" w:after="0"/>
              <w:rPr>
                <w:sz w:val="20"/>
                <w:szCs w:val="20"/>
              </w:rPr>
            </w:pPr>
            <w:r>
              <w:rPr>
                <w:sz w:val="20"/>
                <w:szCs w:val="20"/>
              </w:rPr>
              <w:t>razvijati ljubav</w:t>
            </w:r>
          </w:p>
          <w:p>
            <w:pPr>
              <w:pStyle w:val="Normal"/>
              <w:widowControl w:val="false"/>
              <w:spacing w:lineRule="auto" w:line="240" w:before="0" w:after="0"/>
              <w:rPr>
                <w:sz w:val="20"/>
                <w:szCs w:val="20"/>
              </w:rPr>
            </w:pPr>
            <w:r>
              <w:rPr>
                <w:sz w:val="20"/>
                <w:szCs w:val="20"/>
              </w:rPr>
              <w:t>prema prirodnom</w:t>
            </w:r>
          </w:p>
          <w:p>
            <w:pPr>
              <w:pStyle w:val="Normal"/>
              <w:widowControl w:val="false"/>
              <w:spacing w:lineRule="auto" w:line="240" w:before="0" w:after="0"/>
              <w:rPr>
                <w:sz w:val="20"/>
                <w:szCs w:val="20"/>
              </w:rPr>
            </w:pPr>
            <w:r>
              <w:rPr>
                <w:sz w:val="20"/>
                <w:szCs w:val="20"/>
              </w:rPr>
              <w:t>okolišu i</w:t>
            </w:r>
          </w:p>
          <w:p>
            <w:pPr>
              <w:pStyle w:val="Normal"/>
              <w:widowControl w:val="false"/>
              <w:spacing w:lineRule="auto" w:line="240" w:before="0" w:after="0"/>
              <w:rPr>
                <w:sz w:val="20"/>
                <w:szCs w:val="20"/>
              </w:rPr>
            </w:pPr>
            <w:r>
              <w:rPr>
                <w:sz w:val="20"/>
                <w:szCs w:val="20"/>
              </w:rPr>
              <w:t>osposobljavati ih za</w:t>
            </w:r>
          </w:p>
          <w:p>
            <w:pPr>
              <w:pStyle w:val="Normal"/>
              <w:widowControl w:val="false"/>
              <w:spacing w:lineRule="auto" w:line="240" w:before="0" w:after="0"/>
              <w:rPr>
                <w:sz w:val="20"/>
                <w:szCs w:val="20"/>
              </w:rPr>
            </w:pPr>
            <w:r>
              <w:rPr>
                <w:sz w:val="20"/>
                <w:szCs w:val="20"/>
              </w:rPr>
              <w:t>brigu o očuvanju</w:t>
            </w:r>
          </w:p>
          <w:p>
            <w:pPr>
              <w:pStyle w:val="Normal"/>
              <w:widowControl w:val="false"/>
              <w:spacing w:lineRule="auto" w:line="240" w:before="0" w:after="0"/>
              <w:rPr>
                <w:sz w:val="20"/>
                <w:szCs w:val="20"/>
              </w:rPr>
            </w:pPr>
            <w:r>
              <w:rPr>
                <w:sz w:val="20"/>
                <w:szCs w:val="20"/>
              </w:rPr>
              <w:t>prirode.</w:t>
            </w:r>
          </w:p>
        </w:tc>
        <w:tc>
          <w:tcPr>
            <w:tcW w:w="2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t>Stjecanje</w:t>
            </w:r>
          </w:p>
          <w:p>
            <w:pPr>
              <w:pStyle w:val="Normal"/>
              <w:widowControl w:val="false"/>
              <w:spacing w:lineRule="auto" w:line="240" w:before="0" w:after="0"/>
              <w:rPr>
                <w:sz w:val="20"/>
                <w:szCs w:val="20"/>
              </w:rPr>
            </w:pPr>
            <w:r>
              <w:rPr>
                <w:sz w:val="20"/>
                <w:szCs w:val="20"/>
              </w:rPr>
              <w:t>kompetencija važnih</w:t>
            </w:r>
          </w:p>
          <w:p>
            <w:pPr>
              <w:pStyle w:val="Normal"/>
              <w:widowControl w:val="false"/>
              <w:spacing w:lineRule="auto" w:line="240" w:before="0" w:after="0"/>
              <w:rPr>
                <w:sz w:val="20"/>
                <w:szCs w:val="20"/>
              </w:rPr>
            </w:pPr>
            <w:r>
              <w:rPr>
                <w:sz w:val="20"/>
                <w:szCs w:val="20"/>
              </w:rPr>
              <w:t>za život</w:t>
            </w:r>
          </w:p>
          <w:p>
            <w:pPr>
              <w:pStyle w:val="Normal"/>
              <w:widowControl w:val="false"/>
              <w:spacing w:lineRule="auto" w:line="240" w:before="0" w:after="0"/>
              <w:rPr>
                <w:sz w:val="20"/>
                <w:szCs w:val="20"/>
              </w:rPr>
            </w:pPr>
            <w:r>
              <w:rPr>
                <w:sz w:val="20"/>
                <w:szCs w:val="20"/>
              </w:rPr>
              <w:t>povezivanjem učenja</w:t>
            </w:r>
          </w:p>
          <w:p>
            <w:pPr>
              <w:pStyle w:val="Normal"/>
              <w:widowControl w:val="false"/>
              <w:spacing w:lineRule="auto" w:line="240" w:before="0" w:after="0"/>
              <w:rPr>
                <w:sz w:val="20"/>
                <w:szCs w:val="20"/>
              </w:rPr>
            </w:pPr>
            <w:r>
              <w:rPr>
                <w:sz w:val="20"/>
                <w:szCs w:val="20"/>
              </w:rPr>
              <w:t>s vlastitim</w:t>
            </w:r>
          </w:p>
          <w:p>
            <w:pPr>
              <w:pStyle w:val="Normal"/>
              <w:widowControl w:val="false"/>
              <w:spacing w:lineRule="auto" w:line="240" w:before="0" w:after="0"/>
              <w:rPr>
                <w:sz w:val="20"/>
                <w:szCs w:val="20"/>
              </w:rPr>
            </w:pPr>
            <w:r>
              <w:rPr>
                <w:sz w:val="20"/>
                <w:szCs w:val="20"/>
              </w:rPr>
              <w:t>iskustvima.</w:t>
            </w:r>
          </w:p>
          <w:p>
            <w:pPr>
              <w:pStyle w:val="Normal"/>
              <w:widowControl w:val="false"/>
              <w:spacing w:lineRule="auto" w:line="240" w:before="0" w:after="0"/>
              <w:rPr>
                <w:sz w:val="20"/>
                <w:szCs w:val="20"/>
              </w:rPr>
            </w:pPr>
            <w:r>
              <w:rPr>
                <w:sz w:val="20"/>
                <w:szCs w:val="20"/>
              </w:rPr>
              <w:t>Njegovanje i čuvanje</w:t>
            </w:r>
          </w:p>
          <w:p>
            <w:pPr>
              <w:pStyle w:val="Normal"/>
              <w:widowControl w:val="false"/>
              <w:spacing w:lineRule="auto" w:line="240" w:before="0" w:after="0"/>
              <w:rPr>
                <w:sz w:val="20"/>
                <w:szCs w:val="20"/>
              </w:rPr>
            </w:pPr>
            <w:r>
              <w:rPr>
                <w:sz w:val="20"/>
                <w:szCs w:val="20"/>
              </w:rPr>
              <w:t>prirode i okoliša, te</w:t>
            </w:r>
          </w:p>
          <w:p>
            <w:pPr>
              <w:pStyle w:val="Normal"/>
              <w:widowControl w:val="false"/>
              <w:spacing w:lineRule="auto" w:line="240" w:before="0" w:after="0"/>
              <w:rPr>
                <w:sz w:val="20"/>
                <w:szCs w:val="20"/>
              </w:rPr>
            </w:pPr>
            <w:r>
              <w:rPr>
                <w:sz w:val="20"/>
                <w:szCs w:val="20"/>
              </w:rPr>
              <w:t>osvješćivanje</w:t>
            </w:r>
          </w:p>
          <w:p>
            <w:pPr>
              <w:pStyle w:val="Normal"/>
              <w:widowControl w:val="false"/>
              <w:spacing w:lineRule="auto" w:line="240" w:before="0" w:after="0"/>
              <w:rPr>
                <w:sz w:val="20"/>
                <w:szCs w:val="20"/>
              </w:rPr>
            </w:pPr>
            <w:r>
              <w:rPr>
                <w:sz w:val="20"/>
                <w:szCs w:val="20"/>
              </w:rPr>
              <w:t>vrijednosti očuvane</w:t>
            </w:r>
          </w:p>
          <w:p>
            <w:pPr>
              <w:pStyle w:val="Normal"/>
              <w:widowControl w:val="false"/>
              <w:spacing w:lineRule="auto" w:line="240" w:before="0" w:after="0"/>
              <w:rPr>
                <w:sz w:val="20"/>
                <w:szCs w:val="20"/>
              </w:rPr>
            </w:pPr>
            <w:r>
              <w:rPr>
                <w:sz w:val="20"/>
                <w:szCs w:val="20"/>
              </w:rPr>
              <w:t>prirode u</w:t>
            </w:r>
          </w:p>
          <w:p>
            <w:pPr>
              <w:pStyle w:val="Normal"/>
              <w:widowControl w:val="false"/>
              <w:spacing w:lineRule="auto" w:line="240" w:before="0" w:after="0"/>
              <w:rPr>
                <w:sz w:val="20"/>
                <w:szCs w:val="20"/>
              </w:rPr>
            </w:pPr>
            <w:r>
              <w:rPr>
                <w:sz w:val="20"/>
                <w:szCs w:val="20"/>
              </w:rPr>
              <w:t>globalizacijskim</w:t>
            </w:r>
          </w:p>
          <w:p>
            <w:pPr>
              <w:pStyle w:val="Normal"/>
              <w:widowControl w:val="false"/>
              <w:spacing w:lineRule="auto" w:line="240" w:before="0" w:after="0"/>
              <w:rPr>
                <w:sz w:val="20"/>
                <w:szCs w:val="20"/>
              </w:rPr>
            </w:pPr>
            <w:r>
              <w:rPr>
                <w:sz w:val="20"/>
                <w:szCs w:val="20"/>
              </w:rPr>
              <w:t>procesima.</w:t>
            </w:r>
          </w:p>
        </w:tc>
        <w:tc>
          <w:tcPr>
            <w:tcW w:w="1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Učiteljica  Martina Baković</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Rad tijekom sata</w:t>
            </w:r>
          </w:p>
          <w:p>
            <w:pPr>
              <w:pStyle w:val="Normal"/>
              <w:widowControl w:val="false"/>
              <w:spacing w:lineRule="auto" w:line="240" w:before="0" w:after="0"/>
              <w:rPr>
                <w:sz w:val="20"/>
                <w:szCs w:val="20"/>
              </w:rPr>
            </w:pPr>
            <w:r>
              <w:rPr>
                <w:sz w:val="20"/>
                <w:szCs w:val="20"/>
              </w:rPr>
              <w:t>izvannastavne</w:t>
            </w:r>
          </w:p>
          <w:p>
            <w:pPr>
              <w:pStyle w:val="Normal"/>
              <w:widowControl w:val="false"/>
              <w:spacing w:lineRule="auto" w:line="240" w:before="0" w:after="0"/>
              <w:rPr>
                <w:sz w:val="20"/>
                <w:szCs w:val="20"/>
              </w:rPr>
            </w:pPr>
            <w:r>
              <w:rPr>
                <w:sz w:val="20"/>
                <w:szCs w:val="20"/>
              </w:rPr>
              <w:t>aktivnosti jedan sat</w:t>
            </w:r>
          </w:p>
          <w:p>
            <w:pPr>
              <w:pStyle w:val="Normal"/>
              <w:widowControl w:val="false"/>
              <w:spacing w:lineRule="auto" w:line="240" w:before="0" w:after="0"/>
              <w:rPr>
                <w:sz w:val="20"/>
                <w:szCs w:val="20"/>
              </w:rPr>
            </w:pPr>
            <w:r>
              <w:rPr>
                <w:sz w:val="20"/>
                <w:szCs w:val="20"/>
              </w:rPr>
              <w:t>tjedno.</w:t>
            </w:r>
          </w:p>
          <w:p>
            <w:pPr>
              <w:pStyle w:val="Normal"/>
              <w:widowControl w:val="false"/>
              <w:spacing w:lineRule="auto" w:line="240" w:before="0" w:after="0"/>
              <w:rPr>
                <w:sz w:val="20"/>
                <w:szCs w:val="20"/>
              </w:rPr>
            </w:pPr>
            <w:r>
              <w:rPr>
                <w:sz w:val="20"/>
                <w:szCs w:val="20"/>
              </w:rPr>
              <w:t>Istraživanje,</w:t>
            </w:r>
          </w:p>
          <w:p>
            <w:pPr>
              <w:pStyle w:val="Normal"/>
              <w:widowControl w:val="false"/>
              <w:spacing w:lineRule="auto" w:line="240" w:before="0" w:after="0"/>
              <w:rPr>
                <w:sz w:val="20"/>
                <w:szCs w:val="20"/>
              </w:rPr>
            </w:pPr>
            <w:r>
              <w:rPr>
                <w:sz w:val="20"/>
                <w:szCs w:val="20"/>
              </w:rPr>
              <w:t>rješavanje problema,</w:t>
            </w:r>
          </w:p>
          <w:p>
            <w:pPr>
              <w:pStyle w:val="Normal"/>
              <w:widowControl w:val="false"/>
              <w:spacing w:lineRule="auto" w:line="240" w:before="0" w:after="0"/>
              <w:rPr>
                <w:sz w:val="20"/>
                <w:szCs w:val="20"/>
              </w:rPr>
            </w:pPr>
            <w:r>
              <w:rPr>
                <w:sz w:val="20"/>
                <w:szCs w:val="20"/>
              </w:rPr>
              <w:t>demonstracije,</w:t>
            </w:r>
          </w:p>
          <w:p>
            <w:pPr>
              <w:pStyle w:val="Normal"/>
              <w:widowControl w:val="false"/>
              <w:spacing w:lineRule="auto" w:line="240" w:before="0" w:after="0"/>
              <w:rPr>
                <w:sz w:val="20"/>
                <w:szCs w:val="20"/>
              </w:rPr>
            </w:pPr>
            <w:r>
              <w:rPr>
                <w:sz w:val="20"/>
                <w:szCs w:val="20"/>
              </w:rPr>
              <w:t>didaktičke igre,</w:t>
            </w:r>
          </w:p>
          <w:p>
            <w:pPr>
              <w:pStyle w:val="Normal"/>
              <w:widowControl w:val="false"/>
              <w:spacing w:lineRule="auto" w:line="240" w:before="0" w:after="0"/>
              <w:rPr>
                <w:sz w:val="20"/>
                <w:szCs w:val="20"/>
              </w:rPr>
            </w:pPr>
            <w:r>
              <w:rPr>
                <w:sz w:val="20"/>
                <w:szCs w:val="20"/>
              </w:rPr>
              <w:t>kvizovi, igranje</w:t>
            </w:r>
          </w:p>
          <w:p>
            <w:pPr>
              <w:pStyle w:val="Normal"/>
              <w:widowControl w:val="false"/>
              <w:spacing w:lineRule="auto" w:line="240" w:before="0" w:after="0"/>
              <w:rPr>
                <w:sz w:val="20"/>
                <w:szCs w:val="20"/>
              </w:rPr>
            </w:pPr>
            <w:r>
              <w:rPr>
                <w:sz w:val="20"/>
                <w:szCs w:val="20"/>
              </w:rPr>
              <w:t>uloga, crtanje,</w:t>
            </w:r>
          </w:p>
          <w:p>
            <w:pPr>
              <w:pStyle w:val="Normal"/>
              <w:widowControl w:val="false"/>
              <w:spacing w:lineRule="auto" w:line="240" w:before="0" w:after="0"/>
              <w:rPr>
                <w:sz w:val="20"/>
                <w:szCs w:val="20"/>
              </w:rPr>
            </w:pPr>
            <w:r>
              <w:rPr>
                <w:sz w:val="20"/>
                <w:szCs w:val="20"/>
              </w:rPr>
              <w:t>konceptualne mape,</w:t>
            </w:r>
          </w:p>
          <w:p>
            <w:pPr>
              <w:pStyle w:val="Normal"/>
              <w:widowControl w:val="false"/>
              <w:spacing w:lineRule="auto" w:line="240" w:before="0" w:after="0"/>
              <w:rPr>
                <w:sz w:val="20"/>
                <w:szCs w:val="20"/>
              </w:rPr>
            </w:pPr>
            <w:r>
              <w:rPr>
                <w:sz w:val="20"/>
                <w:szCs w:val="20"/>
              </w:rPr>
              <w:t>mentalne mape i</w:t>
            </w:r>
          </w:p>
          <w:p>
            <w:pPr>
              <w:pStyle w:val="Normal"/>
              <w:widowControl w:val="false"/>
              <w:spacing w:lineRule="auto" w:line="240" w:before="0" w:after="0"/>
              <w:rPr>
                <w:sz w:val="20"/>
                <w:szCs w:val="20"/>
              </w:rPr>
            </w:pPr>
            <w:r>
              <w:rPr>
                <w:sz w:val="20"/>
                <w:szCs w:val="20"/>
              </w:rPr>
              <w:t>slično.</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Školska godina 2023. / 2024.</w:t>
            </w:r>
          </w:p>
          <w:p>
            <w:pPr>
              <w:pStyle w:val="Normal"/>
              <w:widowControl w:val="false"/>
              <w:spacing w:lineRule="auto" w:line="240" w:before="0" w:after="0"/>
              <w:jc w:val="center"/>
              <w:rPr>
                <w:sz w:val="20"/>
                <w:szCs w:val="20"/>
              </w:rPr>
            </w:pPr>
            <w:r>
              <w:rPr>
                <w:sz w:val="20"/>
                <w:szCs w:val="20"/>
              </w:rPr>
              <w:t>1 sat tjedno</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Potrošne</w:t>
            </w:r>
          </w:p>
          <w:p>
            <w:pPr>
              <w:pStyle w:val="Normal"/>
              <w:widowControl w:val="false"/>
              <w:spacing w:lineRule="auto" w:line="240" w:before="0" w:after="0"/>
              <w:rPr>
                <w:sz w:val="20"/>
                <w:szCs w:val="20"/>
              </w:rPr>
            </w:pPr>
            <w:r>
              <w:rPr>
                <w:sz w:val="20"/>
                <w:szCs w:val="20"/>
              </w:rPr>
              <w:t>materijale</w:t>
            </w:r>
          </w:p>
          <w:p>
            <w:pPr>
              <w:pStyle w:val="Normal"/>
              <w:widowControl w:val="false"/>
              <w:spacing w:lineRule="auto" w:line="240" w:before="0" w:after="0"/>
              <w:rPr>
                <w:sz w:val="20"/>
                <w:szCs w:val="20"/>
              </w:rPr>
            </w:pPr>
            <w:r>
              <w:rPr>
                <w:sz w:val="20"/>
                <w:szCs w:val="20"/>
              </w:rPr>
              <w:t>(papiri, kolaži,</w:t>
            </w:r>
          </w:p>
          <w:p>
            <w:pPr>
              <w:pStyle w:val="Normal"/>
              <w:widowControl w:val="false"/>
              <w:spacing w:lineRule="auto" w:line="240" w:before="0" w:after="0"/>
              <w:rPr>
                <w:sz w:val="20"/>
                <w:szCs w:val="20"/>
              </w:rPr>
            </w:pPr>
            <w:r>
              <w:rPr>
                <w:sz w:val="20"/>
                <w:szCs w:val="20"/>
              </w:rPr>
              <w:t>plakatni papiri,</w:t>
            </w:r>
          </w:p>
          <w:p>
            <w:pPr>
              <w:pStyle w:val="Normal"/>
              <w:widowControl w:val="false"/>
              <w:spacing w:lineRule="auto" w:line="240" w:before="0" w:after="0"/>
              <w:rPr>
                <w:sz w:val="20"/>
                <w:szCs w:val="20"/>
              </w:rPr>
            </w:pPr>
            <w:r>
              <w:rPr>
                <w:sz w:val="20"/>
                <w:szCs w:val="20"/>
              </w:rPr>
              <w:t>flomasteri..).</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Opisno praćenje razvoja učeničkih sposobnosti i interesa.</w:t>
            </w:r>
          </w:p>
          <w:p>
            <w:pPr>
              <w:pStyle w:val="Normal"/>
              <w:widowControl w:val="false"/>
              <w:spacing w:lineRule="auto" w:line="240" w:before="0" w:after="0"/>
              <w:jc w:val="center"/>
              <w:rPr>
                <w:sz w:val="20"/>
                <w:szCs w:val="20"/>
              </w:rPr>
            </w:pPr>
            <w:r>
              <w:rPr>
                <w:sz w:val="20"/>
                <w:szCs w:val="20"/>
              </w:rPr>
              <w:t>Pohvale i nagrade.</w:t>
            </w:r>
          </w:p>
        </w:tc>
      </w:tr>
      <w:tr>
        <w:trPr>
          <w:trHeight w:val="566" w:hRule="atLeast"/>
        </w:trPr>
        <w:tc>
          <w:tcPr>
            <w:tcW w:w="2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color w:val="000000"/>
                <w:sz w:val="20"/>
                <w:szCs w:val="20"/>
                <w:lang w:eastAsia="hr-HR"/>
              </w:rPr>
            </w:pPr>
            <w:r>
              <w:rPr>
                <w:b/>
                <w:color w:val="000000"/>
                <w:sz w:val="20"/>
                <w:szCs w:val="20"/>
                <w:lang w:eastAsia="hr-HR"/>
              </w:rPr>
              <w:t>SPORTSKA IGRAONICA</w:t>
            </w:r>
          </w:p>
          <w:p>
            <w:pPr>
              <w:pStyle w:val="Normal"/>
              <w:widowControl w:val="false"/>
              <w:spacing w:lineRule="auto" w:line="240" w:before="0" w:after="0"/>
              <w:jc w:val="center"/>
              <w:rPr>
                <w:b/>
                <w:b/>
                <w:color w:val="000000"/>
                <w:sz w:val="20"/>
                <w:szCs w:val="20"/>
                <w:lang w:eastAsia="hr-HR"/>
              </w:rPr>
            </w:pPr>
            <w:r>
              <w:rPr>
                <w:b/>
                <w:color w:val="000000"/>
                <w:sz w:val="20"/>
                <w:szCs w:val="20"/>
                <w:lang w:eastAsia="hr-HR"/>
              </w:rPr>
            </w:r>
          </w:p>
          <w:p>
            <w:pPr>
              <w:pStyle w:val="Normal"/>
              <w:widowControl w:val="false"/>
              <w:spacing w:lineRule="auto" w:line="240" w:before="0" w:after="0"/>
              <w:jc w:val="center"/>
              <w:rPr>
                <w:b/>
                <w:b/>
                <w:color w:val="000000"/>
                <w:sz w:val="20"/>
                <w:szCs w:val="20"/>
                <w:lang w:eastAsia="hr-HR"/>
              </w:rPr>
            </w:pPr>
            <w:r>
              <w:rPr>
                <w:b/>
                <w:color w:val="000000"/>
                <w:sz w:val="20"/>
                <w:szCs w:val="20"/>
                <w:lang w:eastAsia="hr-HR"/>
              </w:rPr>
            </w:r>
          </w:p>
          <w:p>
            <w:pPr>
              <w:pStyle w:val="Normal"/>
              <w:widowControl w:val="false"/>
              <w:spacing w:lineRule="auto" w:line="240" w:before="0" w:after="0"/>
              <w:jc w:val="center"/>
              <w:rPr>
                <w:b/>
                <w:b/>
                <w:color w:val="000000"/>
                <w:sz w:val="20"/>
                <w:szCs w:val="20"/>
                <w:lang w:eastAsia="hr-HR"/>
              </w:rPr>
            </w:pPr>
            <w:r>
              <w:rPr>
                <w:b/>
                <w:color w:val="000000"/>
                <w:sz w:val="20"/>
                <w:szCs w:val="20"/>
                <w:lang w:eastAsia="hr-HR"/>
              </w:rPr>
            </w:r>
          </w:p>
          <w:p>
            <w:pPr>
              <w:pStyle w:val="Normal"/>
              <w:widowControl w:val="false"/>
              <w:spacing w:lineRule="auto" w:line="240" w:before="0" w:after="0"/>
              <w:jc w:val="center"/>
              <w:rPr>
                <w:b/>
                <w:b/>
                <w:color w:val="000000"/>
                <w:sz w:val="20"/>
                <w:szCs w:val="20"/>
                <w:lang w:eastAsia="hr-HR"/>
              </w:rPr>
            </w:pPr>
            <w:r>
              <w:rPr>
                <w:b/>
                <w:color w:val="000000"/>
                <w:sz w:val="20"/>
                <w:szCs w:val="20"/>
                <w:lang w:eastAsia="hr-HR"/>
              </w:rPr>
            </w:r>
          </w:p>
          <w:p>
            <w:pPr>
              <w:pStyle w:val="Normal"/>
              <w:widowControl w:val="false"/>
              <w:spacing w:lineRule="auto" w:line="240" w:before="0" w:after="0"/>
              <w:jc w:val="center"/>
              <w:rPr>
                <w:b/>
                <w:b/>
                <w:color w:val="000000"/>
                <w:sz w:val="20"/>
                <w:szCs w:val="20"/>
                <w:lang w:eastAsia="hr-HR"/>
              </w:rPr>
            </w:pPr>
            <w:r>
              <w:rPr>
                <w:b/>
                <w:color w:val="000000"/>
                <w:sz w:val="20"/>
                <w:szCs w:val="20"/>
                <w:lang w:eastAsia="hr-HR"/>
              </w:rPr>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Animirati učenike na različite oblike kretanja kroz igru, njegujući pozitivne odnose, međusobno pomaganje, suradnju, razvijajući sportski duh</w:t>
            </w:r>
          </w:p>
        </w:tc>
        <w:tc>
          <w:tcPr>
            <w:tcW w:w="2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Namijenjeno je učenicima nižih razreda koji se žele izraziti kroz igru i gibanje i u sportskoj dvorani i na otvorenom.</w:t>
            </w:r>
          </w:p>
        </w:tc>
        <w:tc>
          <w:tcPr>
            <w:tcW w:w="1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sz w:val="20"/>
                <w:szCs w:val="20"/>
                <w:lang w:eastAsia="hr-HR"/>
              </w:rPr>
            </w:pPr>
            <w:r>
              <w:rPr>
                <w:color w:val="000000"/>
                <w:sz w:val="20"/>
                <w:szCs w:val="20"/>
                <w:lang w:eastAsia="hr-HR"/>
              </w:rPr>
              <w:t>Jasna Klarić</w:t>
            </w:r>
          </w:p>
          <w:p>
            <w:pPr>
              <w:pStyle w:val="Normal"/>
              <w:widowControl w:val="false"/>
              <w:spacing w:lineRule="auto" w:line="240" w:before="0" w:after="0"/>
              <w:jc w:val="center"/>
              <w:rPr>
                <w:color w:val="000000"/>
                <w:sz w:val="20"/>
                <w:szCs w:val="20"/>
                <w:lang w:eastAsia="hr-HR"/>
              </w:rPr>
            </w:pPr>
            <w:r>
              <w:rPr>
                <w:color w:val="000000"/>
                <w:sz w:val="20"/>
                <w:szCs w:val="20"/>
                <w:lang w:eastAsia="hr-HR"/>
              </w:rPr>
            </w:r>
          </w:p>
          <w:p>
            <w:pPr>
              <w:pStyle w:val="Normal"/>
              <w:widowControl w:val="false"/>
              <w:spacing w:lineRule="auto" w:line="240" w:before="0" w:after="0"/>
              <w:jc w:val="center"/>
              <w:rPr>
                <w:color w:val="000000"/>
                <w:sz w:val="20"/>
                <w:szCs w:val="20"/>
                <w:lang w:eastAsia="hr-HR"/>
              </w:rPr>
            </w:pPr>
            <w:r>
              <w:rPr>
                <w:color w:val="000000"/>
                <w:sz w:val="20"/>
                <w:szCs w:val="20"/>
                <w:lang w:eastAsia="hr-HR"/>
              </w:rPr>
              <w:t xml:space="preserve"> </w:t>
            </w:r>
            <w:r>
              <w:rPr>
                <w:color w:val="000000"/>
                <w:sz w:val="20"/>
                <w:szCs w:val="20"/>
                <w:lang w:eastAsia="hr-HR"/>
              </w:rPr>
              <w:t>Anica Novoselac</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Izvannastavna aktivnost koja će se odvijati u sportskoj dvorani i na otvorenom</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2 sata tjedno</w:t>
            </w:r>
          </w:p>
          <w:p>
            <w:pPr>
              <w:pStyle w:val="Normal"/>
              <w:widowControl w:val="false"/>
              <w:spacing w:lineRule="auto" w:line="240" w:before="0" w:after="0"/>
              <w:jc w:val="center"/>
              <w:rPr>
                <w:sz w:val="20"/>
                <w:szCs w:val="20"/>
              </w:rPr>
            </w:pPr>
            <w:r>
              <w:rPr>
                <w:sz w:val="20"/>
                <w:szCs w:val="20"/>
              </w:rPr>
              <w:t>u nastavnoj godini</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sz w:val="20"/>
                <w:szCs w:val="20"/>
                <w:lang w:eastAsia="hr-HR"/>
              </w:rPr>
            </w:pPr>
            <w:r>
              <w:rPr>
                <w:color w:val="000000"/>
                <w:sz w:val="20"/>
                <w:szCs w:val="20"/>
                <w:lang w:eastAsia="hr-HR"/>
              </w:rPr>
              <w:t>Priznanja, Pohvale</w:t>
            </w:r>
          </w:p>
        </w:tc>
      </w:tr>
      <w:tr>
        <w:trPr>
          <w:trHeight w:val="566" w:hRule="atLeast"/>
        </w:trPr>
        <w:tc>
          <w:tcPr>
            <w:tcW w:w="2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color w:val="000000"/>
                <w:sz w:val="20"/>
                <w:szCs w:val="20"/>
                <w:lang w:eastAsia="hr-HR"/>
              </w:rPr>
            </w:pPr>
            <w:r>
              <w:rPr>
                <w:b/>
                <w:color w:val="000000"/>
                <w:sz w:val="20"/>
                <w:szCs w:val="20"/>
                <w:lang w:eastAsia="hr-HR"/>
              </w:rPr>
              <w:t>MALI INFORMATIČARI</w:t>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Osposobiti učenike za rad u različitim digitalnim alatima,-</w:t>
            </w:r>
          </w:p>
          <w:p>
            <w:pPr>
              <w:pStyle w:val="Normal"/>
              <w:widowControl w:val="false"/>
              <w:spacing w:lineRule="auto" w:line="240" w:before="0" w:after="0"/>
              <w:rPr>
                <w:sz w:val="20"/>
                <w:szCs w:val="20"/>
              </w:rPr>
            </w:pPr>
            <w:r>
              <w:rPr>
                <w:sz w:val="20"/>
                <w:szCs w:val="20"/>
              </w:rPr>
              <w:t>Osposobiti učenike za izrađivanje online plakata, kvizova, prezentacija itd.,</w:t>
            </w:r>
          </w:p>
          <w:p>
            <w:pPr>
              <w:pStyle w:val="Normal"/>
              <w:widowControl w:val="false"/>
              <w:spacing w:lineRule="auto" w:line="240" w:before="0" w:after="0"/>
              <w:rPr>
                <w:sz w:val="20"/>
                <w:szCs w:val="20"/>
              </w:rPr>
            </w:pPr>
            <w:r>
              <w:rPr>
                <w:sz w:val="20"/>
                <w:szCs w:val="20"/>
              </w:rPr>
              <w:t>potaknuti kreativnost kod učenika i njihovu samostalnost u radu, potaknuti međusobnu komunikaciju i suradnju,</w:t>
            </w:r>
          </w:p>
          <w:p>
            <w:pPr>
              <w:pStyle w:val="Normal"/>
              <w:widowControl w:val="false"/>
              <w:spacing w:lineRule="auto" w:line="240" w:before="0" w:after="0"/>
              <w:jc w:val="center"/>
              <w:rPr>
                <w:sz w:val="20"/>
                <w:szCs w:val="20"/>
              </w:rPr>
            </w:pPr>
            <w:r>
              <w:rPr>
                <w:sz w:val="20"/>
                <w:szCs w:val="20"/>
              </w:rPr>
            </w:r>
          </w:p>
        </w:tc>
        <w:tc>
          <w:tcPr>
            <w:tcW w:w="2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Batang" w:cs="Times New Roman"/>
                <w:sz w:val="20"/>
                <w:szCs w:val="20"/>
                <w:lang w:eastAsia="ko-KR"/>
              </w:rPr>
            </w:pPr>
            <w:r>
              <w:rPr>
                <w:rFonts w:eastAsia="Batang" w:cs="Times New Roman"/>
                <w:sz w:val="20"/>
                <w:szCs w:val="20"/>
                <w:lang w:eastAsia="ko-KR"/>
              </w:rPr>
              <w:t>Učenicima će se omogućiti bolje upoznavanje s digitalnim alatima za izradu online plakata, kvizova, prezentacija itd. Razvijat će se kreativnost kod učenika i njihova samostalnost u radu.</w:t>
            </w:r>
          </w:p>
        </w:tc>
        <w:tc>
          <w:tcPr>
            <w:tcW w:w="1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sz w:val="20"/>
                <w:szCs w:val="20"/>
                <w:lang w:eastAsia="hr-HR"/>
              </w:rPr>
            </w:pPr>
            <w:r>
              <w:rPr>
                <w:color w:val="000000"/>
                <w:sz w:val="20"/>
                <w:szCs w:val="20"/>
                <w:lang w:eastAsia="hr-HR"/>
              </w:rPr>
              <w:t>Učiteljica Marina Relja</w:t>
            </w:r>
          </w:p>
          <w:p>
            <w:pPr>
              <w:pStyle w:val="Normal"/>
              <w:widowControl w:val="false"/>
              <w:spacing w:lineRule="auto" w:line="240" w:before="0" w:after="0"/>
              <w:rPr>
                <w:color w:val="000000"/>
                <w:sz w:val="20"/>
                <w:szCs w:val="20"/>
                <w:lang w:eastAsia="hr-HR"/>
              </w:rPr>
            </w:pPr>
            <w:r>
              <w:rPr>
                <w:color w:val="000000"/>
                <w:sz w:val="20"/>
                <w:szCs w:val="20"/>
                <w:lang w:eastAsia="hr-HR"/>
              </w:rPr>
            </w:r>
          </w:p>
          <w:p>
            <w:pPr>
              <w:pStyle w:val="Normal"/>
              <w:widowControl w:val="false"/>
              <w:spacing w:lineRule="auto" w:line="240" w:before="0" w:after="0"/>
              <w:rPr>
                <w:color w:val="000000"/>
                <w:sz w:val="20"/>
                <w:szCs w:val="20"/>
                <w:lang w:eastAsia="hr-HR"/>
              </w:rPr>
            </w:pPr>
            <w:r>
              <w:rPr>
                <w:color w:val="000000"/>
                <w:sz w:val="20"/>
                <w:szCs w:val="20"/>
                <w:lang w:eastAsia="hr-HR"/>
              </w:rPr>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Izvannastavna aktivnost</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Tijekom školske godine 2023./2024.</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t>2 sata tjedno</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sz w:val="20"/>
                <w:szCs w:val="20"/>
                <w:lang w:eastAsia="hr-HR"/>
              </w:rPr>
            </w:pPr>
            <w:r>
              <w:rPr>
                <w:color w:val="000000"/>
                <w:sz w:val="20"/>
                <w:szCs w:val="20"/>
                <w:lang w:eastAsia="hr-HR"/>
              </w:rPr>
              <w:t>Priznanja, Pohvale</w:t>
            </w:r>
          </w:p>
        </w:tc>
      </w:tr>
      <w:tr>
        <w:trPr>
          <w:trHeight w:val="2693" w:hRule="atLeast"/>
        </w:trPr>
        <w:tc>
          <w:tcPr>
            <w:tcW w:w="2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sz w:val="20"/>
                <w:szCs w:val="20"/>
              </w:rPr>
            </w:pPr>
            <w:r>
              <w:rPr>
                <w:b/>
                <w:sz w:val="20"/>
                <w:szCs w:val="20"/>
              </w:rPr>
              <w:t xml:space="preserve"> </w:t>
            </w:r>
            <w:r>
              <w:rPr>
                <w:b/>
                <w:sz w:val="20"/>
                <w:szCs w:val="20"/>
              </w:rPr>
              <w:t>MALA KREATIVNA RADIONICA</w:t>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Kod učenika koji pokazuju veći interes za likovno izražavanje poticati likovno – kreativno mišljenje te razvijati vještine potrebne za likovno – kreativno oblikovanje i izražavanje. Razvijati motoriku i spretnost u radu likovnim tehnikama.</w:t>
            </w:r>
          </w:p>
        </w:tc>
        <w:tc>
          <w:tcPr>
            <w:tcW w:w="2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Rješavanje vizualno – likovnih problema stvaralačkim  kreativnim likovnim idejama. Likovnim radovima uređivati školske panoe i učionice. Navikavati učenike na uživanje u likovnoj umjetnosti i izvan nastave.</w:t>
            </w:r>
          </w:p>
        </w:tc>
        <w:tc>
          <w:tcPr>
            <w:tcW w:w="1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 xml:space="preserve"> </w:t>
            </w:r>
            <w:r>
              <w:rPr>
                <w:sz w:val="20"/>
                <w:szCs w:val="20"/>
              </w:rPr>
              <w:t>učiteljica Jelena Vuković</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Rad s malom skupinom učenika, stvaralački rad, timski rad</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Tijekom  nastavne godine po jedan sat tjedno</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Opisno praćenje razvoja učenikovih sposobnosti i interesa</w:t>
            </w:r>
          </w:p>
        </w:tc>
      </w:tr>
      <w:tr>
        <w:trPr>
          <w:trHeight w:val="2664" w:hRule="atLeast"/>
        </w:trPr>
        <w:tc>
          <w:tcPr>
            <w:tcW w:w="2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sz w:val="20"/>
                <w:szCs w:val="20"/>
              </w:rPr>
            </w:pPr>
            <w:r>
              <w:rPr>
                <w:b/>
                <w:sz w:val="20"/>
                <w:szCs w:val="20"/>
              </w:rPr>
              <w:t>SPRETNE RUKE</w:t>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t>Kod učenika poticati likovno-kreativno mišljenje te razvijati vještine potrebne za kreativno oblikovanje i izražavanje.</w:t>
            </w:r>
          </w:p>
        </w:tc>
        <w:tc>
          <w:tcPr>
            <w:tcW w:w="2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cs="Times New Roman"/>
                <w:sz w:val="20"/>
                <w:szCs w:val="20"/>
              </w:rPr>
            </w:pPr>
            <w:r>
              <w:rPr>
                <w:rFonts w:cs="Times New Roman"/>
                <w:sz w:val="20"/>
                <w:szCs w:val="20"/>
              </w:rPr>
            </w:r>
          </w:p>
          <w:p>
            <w:pPr>
              <w:pStyle w:val="Normal"/>
              <w:widowControl w:val="false"/>
              <w:spacing w:lineRule="auto" w:line="240" w:before="0" w:after="0"/>
              <w:jc w:val="center"/>
              <w:rPr>
                <w:rFonts w:cs="Times New Roman"/>
                <w:sz w:val="20"/>
                <w:szCs w:val="20"/>
              </w:rPr>
            </w:pPr>
            <w:r>
              <w:rPr>
                <w:rFonts w:cs="Times New Roman"/>
                <w:sz w:val="20"/>
                <w:szCs w:val="20"/>
              </w:rPr>
              <w:t>Rješavanje vizualno-likovnih problema stvaralačkim kreativnim likovnim idejama.</w:t>
            </w:r>
          </w:p>
          <w:p>
            <w:pPr>
              <w:pStyle w:val="Normal"/>
              <w:widowControl w:val="false"/>
              <w:spacing w:lineRule="auto" w:line="240" w:before="0" w:after="0"/>
              <w:jc w:val="center"/>
              <w:rPr>
                <w:rFonts w:cs="Times New Roman"/>
                <w:sz w:val="20"/>
                <w:szCs w:val="20"/>
              </w:rPr>
            </w:pPr>
            <w:r>
              <w:rPr>
                <w:rFonts w:cs="Times New Roman"/>
                <w:sz w:val="20"/>
                <w:szCs w:val="20"/>
              </w:rPr>
              <w:t>Likovnim radovima uređivati školske panoe i učionicu.</w:t>
            </w:r>
          </w:p>
        </w:tc>
        <w:tc>
          <w:tcPr>
            <w:tcW w:w="1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t>Učiteljica Ana Popović Meseljević</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Poticati razvoj mašte, upornost, samostalnost i suradnju.</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Tijekom  nastavne godine po jedan sat tjedno</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Samovrednovanje</w:t>
            </w:r>
          </w:p>
          <w:p>
            <w:pPr>
              <w:pStyle w:val="Normal"/>
              <w:widowControl w:val="false"/>
              <w:spacing w:lineRule="auto" w:line="240" w:before="0" w:after="0"/>
              <w:jc w:val="center"/>
              <w:rPr>
                <w:sz w:val="20"/>
                <w:szCs w:val="20"/>
              </w:rPr>
            </w:pPr>
            <w:r>
              <w:rPr>
                <w:sz w:val="20"/>
                <w:szCs w:val="20"/>
              </w:rPr>
              <w:t>Analiza rada na kraju godine.</w:t>
            </w:r>
          </w:p>
        </w:tc>
      </w:tr>
      <w:tr>
        <w:trPr>
          <w:trHeight w:val="6371" w:hRule="atLeast"/>
        </w:trPr>
        <w:tc>
          <w:tcPr>
            <w:tcW w:w="2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t>MALI RECITATORI</w:t>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NSimSun" w:cs="Arial"/>
                <w:kern w:val="2"/>
                <w:sz w:val="20"/>
                <w:szCs w:val="20"/>
                <w:lang w:eastAsia="zh-CN" w:bidi="hi-IN"/>
              </w:rPr>
            </w:pPr>
            <w:r>
              <w:rPr>
                <w:rFonts w:eastAsia="NSimSun" w:cs="Arial"/>
                <w:kern w:val="2"/>
                <w:sz w:val="20"/>
                <w:szCs w:val="20"/>
                <w:lang w:eastAsia="zh-CN" w:bidi="hi-IN"/>
              </w:rPr>
            </w:r>
          </w:p>
          <w:p>
            <w:pPr>
              <w:pStyle w:val="Normal"/>
              <w:widowControl w:val="false"/>
              <w:spacing w:lineRule="auto" w:line="240" w:before="0" w:after="0"/>
              <w:rPr>
                <w:rFonts w:eastAsia="NSimSun" w:cs="Arial"/>
                <w:kern w:val="2"/>
                <w:sz w:val="20"/>
                <w:szCs w:val="20"/>
                <w:lang w:eastAsia="zh-CN" w:bidi="hi-IN"/>
              </w:rPr>
            </w:pPr>
            <w:r>
              <w:rPr>
                <w:rFonts w:eastAsia="NSimSun" w:cs="Arial"/>
                <w:kern w:val="2"/>
                <w:sz w:val="20"/>
                <w:szCs w:val="20"/>
                <w:lang w:eastAsia="zh-CN" w:bidi="hi-IN"/>
              </w:rPr>
            </w:r>
          </w:p>
          <w:p>
            <w:pPr>
              <w:pStyle w:val="Normal"/>
              <w:widowControl w:val="false"/>
              <w:spacing w:lineRule="auto" w:line="240" w:before="0" w:after="0"/>
              <w:rPr>
                <w:rFonts w:eastAsia="NSimSun" w:cs="Arial"/>
                <w:kern w:val="2"/>
                <w:sz w:val="20"/>
                <w:szCs w:val="20"/>
                <w:lang w:eastAsia="zh-CN" w:bidi="hi-IN"/>
              </w:rPr>
            </w:pPr>
            <w:r>
              <w:rPr>
                <w:rFonts w:eastAsia="NSimSun" w:cs="Arial"/>
                <w:kern w:val="2"/>
                <w:sz w:val="20"/>
                <w:szCs w:val="20"/>
                <w:lang w:eastAsia="zh-CN" w:bidi="hi-IN"/>
              </w:rPr>
              <w:t>Razvijati sposobnosti usmenog izričaja, poticati interes za pisanu riječ, osobito za poeziju;</w:t>
            </w:r>
          </w:p>
          <w:p>
            <w:pPr>
              <w:pStyle w:val="Normal"/>
              <w:widowControl w:val="false"/>
              <w:spacing w:lineRule="auto" w:line="240" w:before="0" w:after="0"/>
              <w:rPr>
                <w:rFonts w:eastAsia="NSimSun" w:cs="Arial"/>
                <w:kern w:val="2"/>
                <w:sz w:val="20"/>
                <w:szCs w:val="20"/>
                <w:lang w:eastAsia="zh-CN" w:bidi="hi-IN"/>
              </w:rPr>
            </w:pPr>
            <w:r>
              <w:rPr>
                <w:rFonts w:eastAsia="NSimSun" w:cs="Arial"/>
                <w:kern w:val="2"/>
                <w:sz w:val="20"/>
                <w:szCs w:val="20"/>
                <w:lang w:eastAsia="zh-CN" w:bidi="hi-IN"/>
              </w:rPr>
              <w:t>Upoznavanje hrvatskog pjesništva za djecu;</w:t>
            </w:r>
          </w:p>
          <w:p>
            <w:pPr>
              <w:pStyle w:val="Normal"/>
              <w:widowControl w:val="false"/>
              <w:spacing w:lineRule="auto" w:line="240" w:before="0" w:after="0"/>
              <w:rPr>
                <w:rFonts w:eastAsia="NSimSun" w:cs="Arial"/>
                <w:kern w:val="2"/>
                <w:sz w:val="20"/>
                <w:szCs w:val="20"/>
                <w:lang w:eastAsia="zh-CN" w:bidi="hi-IN"/>
              </w:rPr>
            </w:pPr>
            <w:r>
              <w:rPr>
                <w:rFonts w:eastAsia="NSimSun" w:cs="Arial"/>
                <w:kern w:val="2"/>
                <w:sz w:val="20"/>
                <w:szCs w:val="20"/>
                <w:lang w:eastAsia="zh-CN" w:bidi="hi-IN"/>
              </w:rPr>
              <w:t>Razvijati samopouzdanje, razvijati osjećaj za ovladavanje prostorom te javnim nastupom</w:t>
            </w:r>
          </w:p>
          <w:p>
            <w:pPr>
              <w:pStyle w:val="Normal"/>
              <w:widowControl w:val="false"/>
              <w:spacing w:lineRule="auto" w:line="240" w:before="0" w:after="0"/>
              <w:rPr>
                <w:rFonts w:eastAsia="NSimSun" w:cs="Arial"/>
                <w:kern w:val="2"/>
                <w:sz w:val="20"/>
                <w:szCs w:val="20"/>
                <w:lang w:eastAsia="zh-CN" w:bidi="hi-IN"/>
              </w:rPr>
            </w:pPr>
            <w:r>
              <w:rPr>
                <w:rFonts w:eastAsia="NSimSun" w:cs="Arial"/>
                <w:kern w:val="2"/>
                <w:sz w:val="20"/>
                <w:szCs w:val="20"/>
                <w:lang w:eastAsia="zh-CN" w:bidi="hi-IN"/>
              </w:rPr>
            </w:r>
          </w:p>
        </w:tc>
        <w:tc>
          <w:tcPr>
            <w:tcW w:w="2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textAlignment w:val="baseline"/>
              <w:rPr>
                <w:rFonts w:eastAsia="NSimSun" w:cs="Arial"/>
                <w:kern w:val="2"/>
                <w:sz w:val="20"/>
                <w:szCs w:val="20"/>
                <w:lang w:eastAsia="zh-CN" w:bidi="hi-IN"/>
              </w:rPr>
            </w:pPr>
            <w:r>
              <w:rPr>
                <w:rFonts w:eastAsia="NSimSun" w:cs="Arial"/>
                <w:kern w:val="2"/>
                <w:sz w:val="20"/>
                <w:szCs w:val="20"/>
                <w:lang w:eastAsia="zh-CN" w:bidi="hi-IN"/>
              </w:rPr>
            </w:r>
          </w:p>
          <w:p>
            <w:pPr>
              <w:pStyle w:val="Normal"/>
              <w:widowControl w:val="false"/>
              <w:spacing w:lineRule="auto" w:line="240" w:before="0" w:after="0"/>
              <w:textAlignment w:val="baseline"/>
              <w:rPr>
                <w:rFonts w:eastAsia="NSimSun" w:cs="Arial"/>
                <w:kern w:val="2"/>
                <w:sz w:val="20"/>
                <w:szCs w:val="20"/>
                <w:lang w:eastAsia="zh-CN" w:bidi="hi-IN"/>
              </w:rPr>
            </w:pPr>
            <w:r>
              <w:rPr>
                <w:rFonts w:eastAsia="NSimSun" w:cs="Arial"/>
                <w:kern w:val="2"/>
                <w:sz w:val="20"/>
                <w:szCs w:val="20"/>
                <w:lang w:eastAsia="zh-CN" w:bidi="hi-IN"/>
              </w:rPr>
              <w:t>Obilježavanje školskih svečanosti i ostalih nastupa tijekom godine;</w:t>
            </w:r>
          </w:p>
          <w:p>
            <w:pPr>
              <w:pStyle w:val="Normal"/>
              <w:widowControl w:val="false"/>
              <w:spacing w:lineRule="auto" w:line="240" w:before="0" w:after="0"/>
              <w:textAlignment w:val="baseline"/>
              <w:rPr>
                <w:rFonts w:eastAsia="NSimSun" w:cs="Arial"/>
                <w:kern w:val="2"/>
                <w:sz w:val="20"/>
                <w:szCs w:val="20"/>
                <w:lang w:eastAsia="zh-CN" w:bidi="hi-IN"/>
              </w:rPr>
            </w:pPr>
            <w:r>
              <w:rPr>
                <w:rFonts w:eastAsia="NSimSun" w:cs="Arial"/>
                <w:kern w:val="2"/>
                <w:sz w:val="20"/>
                <w:szCs w:val="20"/>
                <w:lang w:eastAsia="zh-CN" w:bidi="hi-IN"/>
              </w:rPr>
              <w:t>Bogaćenje učeničkog rječnika te razvijanje govora i dikcije</w:t>
            </w:r>
          </w:p>
        </w:tc>
        <w:tc>
          <w:tcPr>
            <w:tcW w:w="1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NSimSun" w:cs="Arial"/>
                <w:kern w:val="2"/>
                <w:sz w:val="20"/>
                <w:szCs w:val="20"/>
                <w:lang w:eastAsia="zh-CN" w:bidi="hi-IN"/>
              </w:rPr>
            </w:pPr>
            <w:r>
              <w:rPr>
                <w:rFonts w:eastAsia="NSimSun" w:cs="Arial"/>
                <w:kern w:val="2"/>
                <w:sz w:val="20"/>
                <w:szCs w:val="20"/>
                <w:lang w:eastAsia="zh-CN" w:bidi="hi-IN"/>
              </w:rPr>
            </w:r>
          </w:p>
          <w:p>
            <w:pPr>
              <w:pStyle w:val="Normal"/>
              <w:widowControl w:val="false"/>
              <w:spacing w:lineRule="auto" w:line="240" w:before="0" w:after="0"/>
              <w:rPr>
                <w:rFonts w:eastAsia="NSimSun" w:cs="Arial"/>
                <w:kern w:val="2"/>
                <w:sz w:val="20"/>
                <w:szCs w:val="20"/>
                <w:lang w:eastAsia="zh-CN" w:bidi="hi-IN"/>
              </w:rPr>
            </w:pPr>
            <w:r>
              <w:rPr>
                <w:rFonts w:eastAsia="NSimSun" w:cs="Arial"/>
                <w:kern w:val="2"/>
                <w:sz w:val="20"/>
                <w:szCs w:val="20"/>
                <w:lang w:eastAsia="zh-CN" w:bidi="hi-IN"/>
              </w:rPr>
              <w:t>Učiteljica:</w:t>
            </w:r>
          </w:p>
          <w:p>
            <w:pPr>
              <w:pStyle w:val="Normal"/>
              <w:widowControl w:val="false"/>
              <w:spacing w:lineRule="auto" w:line="240" w:before="0" w:after="0"/>
              <w:rPr>
                <w:rFonts w:eastAsia="NSimSun" w:cs="Arial"/>
                <w:kern w:val="2"/>
                <w:sz w:val="20"/>
                <w:szCs w:val="20"/>
                <w:lang w:eastAsia="zh-CN" w:bidi="hi-IN"/>
              </w:rPr>
            </w:pPr>
            <w:r>
              <w:rPr>
                <w:rFonts w:eastAsia="NSimSun" w:cs="Arial"/>
                <w:kern w:val="2"/>
                <w:sz w:val="20"/>
                <w:szCs w:val="20"/>
                <w:lang w:eastAsia="zh-CN" w:bidi="hi-IN"/>
              </w:rPr>
              <w:t>Ljiljana Vranjković</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Satovi recitatorske grupe kao izvannastavne aktivnosti predviđeni planom i programom</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NSimSun" w:cs="Arial"/>
                <w:kern w:val="2"/>
                <w:lang w:eastAsia="zh-CN" w:bidi="hi-IN"/>
              </w:rPr>
            </w:pPr>
            <w:r>
              <w:rPr>
                <w:rFonts w:eastAsia="NSimSun" w:cs="Arial" w:ascii="Arial" w:hAnsi="Arial"/>
                <w:kern w:val="2"/>
                <w:lang w:eastAsia="zh-CN" w:bidi="hi-IN"/>
              </w:rPr>
            </w:r>
          </w:p>
          <w:p>
            <w:pPr>
              <w:pStyle w:val="Normal"/>
              <w:widowControl w:val="false"/>
              <w:spacing w:lineRule="auto" w:line="240" w:before="0" w:after="0"/>
              <w:jc w:val="center"/>
              <w:rPr>
                <w:sz w:val="20"/>
                <w:szCs w:val="20"/>
              </w:rPr>
            </w:pPr>
            <w:r>
              <w:rPr>
                <w:sz w:val="20"/>
                <w:szCs w:val="20"/>
              </w:rPr>
              <w:t>tijekom šk. god.</w:t>
            </w:r>
          </w:p>
          <w:p>
            <w:pPr>
              <w:pStyle w:val="Normal"/>
              <w:widowControl w:val="false"/>
              <w:spacing w:lineRule="auto" w:line="240" w:before="0" w:after="0"/>
              <w:jc w:val="center"/>
              <w:rPr>
                <w:sz w:val="20"/>
                <w:szCs w:val="20"/>
              </w:rPr>
            </w:pPr>
            <w:r>
              <w:rPr>
                <w:sz w:val="20"/>
                <w:szCs w:val="20"/>
              </w:rPr>
              <w:t>2023./2024.</w:t>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rFonts w:eastAsia="NSimSun"/>
                <w:kern w:val="2"/>
                <w:sz w:val="20"/>
                <w:szCs w:val="20"/>
                <w:lang w:eastAsia="zh-CN" w:bidi="hi-IN"/>
              </w:rPr>
            </w:pPr>
            <w:r>
              <w:rPr>
                <w:sz w:val="20"/>
                <w:szCs w:val="20"/>
              </w:rPr>
              <w:t>1 sat tjedno</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textAlignment w:val="baseline"/>
              <w:rPr>
                <w:rFonts w:ascii="Arial" w:hAnsi="Arial" w:eastAsia="NSimSun" w:cs="Arial"/>
                <w:kern w:val="2"/>
                <w:lang w:eastAsia="zh-CN" w:bidi="hi-IN"/>
              </w:rPr>
            </w:pPr>
            <w:r>
              <w:rPr>
                <w:rFonts w:eastAsia="NSimSun" w:cs="Arial" w:ascii="Arial" w:hAnsi="Arial"/>
                <w:kern w:val="2"/>
                <w:lang w:eastAsia="zh-CN" w:bidi="hi-IN"/>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NSimSun" w:cs="Arial"/>
                <w:kern w:val="2"/>
                <w:lang w:eastAsia="zh-CN" w:bidi="hi-IN"/>
              </w:rPr>
            </w:pPr>
            <w:r>
              <w:rPr>
                <w:rFonts w:eastAsia="NSimSun" w:cs="Arial" w:ascii="Arial" w:hAnsi="Arial"/>
                <w:kern w:val="2"/>
                <w:lang w:eastAsia="zh-CN" w:bidi="hi-IN"/>
              </w:rPr>
            </w:r>
          </w:p>
          <w:p>
            <w:pPr>
              <w:pStyle w:val="Normal"/>
              <w:widowControl w:val="false"/>
              <w:spacing w:lineRule="auto" w:line="240" w:before="0" w:after="0"/>
              <w:jc w:val="center"/>
              <w:rPr>
                <w:sz w:val="20"/>
                <w:szCs w:val="20"/>
              </w:rPr>
            </w:pPr>
            <w:r>
              <w:rPr>
                <w:sz w:val="20"/>
                <w:szCs w:val="20"/>
              </w:rPr>
              <w:t>Priznanja</w:t>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nagrade</w:t>
            </w:r>
          </w:p>
        </w:tc>
      </w:tr>
      <w:tr>
        <w:trPr>
          <w:trHeight w:val="774" w:hRule="atLeast"/>
        </w:trPr>
        <w:tc>
          <w:tcPr>
            <w:tcW w:w="15024" w:type="dxa"/>
            <w:gridSpan w:val="8"/>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
                <w:b/>
                <w:sz w:val="20"/>
                <w:szCs w:val="20"/>
              </w:rPr>
            </w:pPr>
            <w:r>
              <w:rPr>
                <w:b/>
                <w:color w:val="000000"/>
                <w:sz w:val="20"/>
                <w:szCs w:val="20"/>
                <w:lang w:eastAsia="hr-HR"/>
              </w:rPr>
              <w:t xml:space="preserve"> </w:t>
            </w:r>
            <w:r>
              <w:rPr>
                <w:b/>
                <w:color w:val="000000"/>
                <w:sz w:val="20"/>
                <w:szCs w:val="20"/>
                <w:lang w:eastAsia="hr-HR"/>
              </w:rPr>
              <w:t>IZVANNASTAVNE AKTIVNOSTI – PREDMETNA NASTAVA</w:t>
            </w:r>
          </w:p>
        </w:tc>
      </w:tr>
      <w:tr>
        <w:trPr>
          <w:trHeight w:val="960" w:hRule="atLeast"/>
        </w:trPr>
        <w:tc>
          <w:tcPr>
            <w:tcW w:w="2064"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
                <w:b/>
                <w:sz w:val="20"/>
                <w:szCs w:val="20"/>
              </w:rPr>
            </w:pPr>
            <w:r>
              <w:rPr>
                <w:b/>
                <w:sz w:val="20"/>
                <w:szCs w:val="20"/>
              </w:rPr>
              <w:t>Aktivnost, program ili projekt</w:t>
            </w:r>
          </w:p>
        </w:tc>
        <w:tc>
          <w:tcPr>
            <w:tcW w:w="2579" w:type="dxa"/>
            <w:tcBorders>
              <w:left w:val="single" w:sz="4" w:space="0" w:color="000000"/>
              <w:bottom w:val="single" w:sz="4" w:space="0" w:color="000000"/>
              <w:right w:val="single" w:sz="4" w:space="0" w:color="000000"/>
            </w:tcBorders>
            <w:shd w:color="auto" w:fill="F6F9D4" w:val="clear"/>
          </w:tcPr>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t>Ciljevi</w:t>
            </w:r>
          </w:p>
        </w:tc>
        <w:tc>
          <w:tcPr>
            <w:tcW w:w="2570" w:type="dxa"/>
            <w:tcBorders>
              <w:left w:val="single" w:sz="4" w:space="0" w:color="000000"/>
              <w:bottom w:val="single" w:sz="4" w:space="0" w:color="000000"/>
              <w:right w:val="single" w:sz="4" w:space="0" w:color="000000"/>
            </w:tcBorders>
            <w:shd w:color="auto" w:fill="F6F9D4" w:val="clear"/>
          </w:tcPr>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t>Namjena</w:t>
            </w:r>
          </w:p>
        </w:tc>
        <w:tc>
          <w:tcPr>
            <w:tcW w:w="1551" w:type="dxa"/>
            <w:tcBorders>
              <w:left w:val="single" w:sz="4" w:space="0" w:color="000000"/>
              <w:bottom w:val="single" w:sz="4" w:space="0" w:color="000000"/>
              <w:right w:val="single" w:sz="4" w:space="0" w:color="000000"/>
            </w:tcBorders>
            <w:shd w:color="auto" w:fill="F6F9D4" w:val="clear"/>
          </w:tcPr>
          <w:p>
            <w:pPr>
              <w:pStyle w:val="Normal"/>
              <w:widowControl w:val="false"/>
              <w:spacing w:lineRule="auto" w:line="240" w:before="0" w:after="0"/>
              <w:jc w:val="center"/>
              <w:rPr>
                <w:b/>
                <w:b/>
                <w:sz w:val="20"/>
                <w:szCs w:val="20"/>
              </w:rPr>
            </w:pPr>
            <w:r>
              <w:rPr>
                <w:b/>
                <w:sz w:val="20"/>
                <w:szCs w:val="20"/>
              </w:rPr>
              <w:t>Nositelj i njihova odgovornost</w:t>
            </w:r>
          </w:p>
        </w:tc>
        <w:tc>
          <w:tcPr>
            <w:tcW w:w="1887" w:type="dxa"/>
            <w:tcBorders>
              <w:left w:val="single" w:sz="4" w:space="0" w:color="000000"/>
              <w:bottom w:val="single" w:sz="4" w:space="0" w:color="000000"/>
              <w:right w:val="single" w:sz="4" w:space="0" w:color="000000"/>
            </w:tcBorders>
            <w:shd w:color="auto" w:fill="F6F9D4" w:val="clear"/>
          </w:tcPr>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t>Način realizacije</w:t>
            </w:r>
          </w:p>
        </w:tc>
        <w:tc>
          <w:tcPr>
            <w:tcW w:w="1420" w:type="dxa"/>
            <w:tcBorders>
              <w:left w:val="single" w:sz="4" w:space="0" w:color="000000"/>
              <w:bottom w:val="single" w:sz="4" w:space="0" w:color="000000"/>
              <w:right w:val="single" w:sz="4" w:space="0" w:color="000000"/>
            </w:tcBorders>
            <w:shd w:color="auto" w:fill="F6F9D4" w:val="clear"/>
          </w:tcPr>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t>Vremenik</w:t>
            </w:r>
          </w:p>
        </w:tc>
        <w:tc>
          <w:tcPr>
            <w:tcW w:w="1428" w:type="dxa"/>
            <w:tcBorders>
              <w:left w:val="single" w:sz="4" w:space="0" w:color="000000"/>
              <w:bottom w:val="single" w:sz="4" w:space="0" w:color="000000"/>
              <w:right w:val="single" w:sz="4" w:space="0" w:color="000000"/>
            </w:tcBorders>
            <w:shd w:color="auto" w:fill="F6F9D4" w:val="clear"/>
          </w:tcPr>
          <w:p>
            <w:pPr>
              <w:pStyle w:val="Normal"/>
              <w:widowControl w:val="false"/>
              <w:spacing w:lineRule="auto" w:line="240" w:before="0" w:after="0"/>
              <w:jc w:val="center"/>
              <w:rPr>
                <w:b/>
                <w:b/>
                <w:sz w:val="20"/>
                <w:szCs w:val="20"/>
              </w:rPr>
            </w:pPr>
            <w:r>
              <w:rPr>
                <w:b/>
                <w:sz w:val="20"/>
                <w:szCs w:val="20"/>
              </w:rPr>
              <w:t>Detaljan troškovnik</w:t>
            </w:r>
          </w:p>
        </w:tc>
        <w:tc>
          <w:tcPr>
            <w:tcW w:w="1525" w:type="dxa"/>
            <w:tcBorders>
              <w:left w:val="single" w:sz="4" w:space="0" w:color="000000"/>
              <w:bottom w:val="single" w:sz="4" w:space="0" w:color="000000"/>
              <w:right w:val="single" w:sz="4" w:space="0" w:color="000000"/>
            </w:tcBorders>
            <w:shd w:color="auto" w:fill="F6F9D4" w:val="clear"/>
          </w:tcPr>
          <w:p>
            <w:pPr>
              <w:pStyle w:val="Normal"/>
              <w:widowControl w:val="false"/>
              <w:spacing w:lineRule="auto" w:line="240" w:before="0" w:after="0"/>
              <w:jc w:val="center"/>
              <w:rPr>
                <w:b/>
                <w:b/>
                <w:sz w:val="20"/>
                <w:szCs w:val="20"/>
              </w:rPr>
            </w:pPr>
            <w:r>
              <w:rPr>
                <w:b/>
                <w:sz w:val="20"/>
                <w:szCs w:val="20"/>
              </w:rPr>
              <w:t>Način vrednovanja i način korištenja rezultata vrednovanja</w:t>
            </w:r>
          </w:p>
        </w:tc>
      </w:tr>
      <w:tr>
        <w:trPr>
          <w:trHeight w:val="2130" w:hRule="atLeast"/>
        </w:trPr>
        <w:tc>
          <w:tcPr>
            <w:tcW w:w="206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color w:val="000000"/>
                <w:sz w:val="20"/>
                <w:szCs w:val="20"/>
                <w:lang w:eastAsia="hr-HR"/>
              </w:rPr>
            </w:pPr>
            <w:r>
              <w:rPr>
                <w:b/>
                <w:color w:val="000000"/>
                <w:sz w:val="20"/>
                <w:szCs w:val="20"/>
                <w:lang w:eastAsia="hr-HR"/>
              </w:rPr>
              <w:t>DRUŠTVENE IGRE</w:t>
            </w:r>
          </w:p>
        </w:tc>
        <w:tc>
          <w:tcPr>
            <w:tcW w:w="2579"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Unapređivanje socijalnih vještina, vježbanje logičkog razmišljanja, poticanje kreativnosti</w:t>
            </w:r>
          </w:p>
        </w:tc>
        <w:tc>
          <w:tcPr>
            <w:tcW w:w="25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eastAsia="Batang" w:cs="Times New Roman"/>
                <w:sz w:val="20"/>
                <w:szCs w:val="20"/>
                <w:lang w:eastAsia="ko-KR"/>
              </w:rPr>
            </w:pPr>
            <w:r>
              <w:rPr>
                <w:rFonts w:eastAsia="Batang" w:cs="Times New Roman"/>
                <w:sz w:val="20"/>
                <w:szCs w:val="20"/>
                <w:lang w:eastAsia="ko-KR"/>
              </w:rPr>
              <w:t>Namijenjeno je učenicima 8. razreda zainteresiranim za ovu aktivnost</w:t>
            </w:r>
          </w:p>
        </w:tc>
        <w:tc>
          <w:tcPr>
            <w:tcW w:w="1551"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sz w:val="20"/>
                <w:szCs w:val="20"/>
                <w:lang w:eastAsia="hr-HR"/>
              </w:rPr>
            </w:pPr>
            <w:r>
              <w:rPr>
                <w:color w:val="000000"/>
                <w:sz w:val="20"/>
                <w:szCs w:val="20"/>
                <w:lang w:eastAsia="hr-HR"/>
              </w:rPr>
              <w:t>Učitelj: Ivan Rimac</w:t>
            </w:r>
          </w:p>
        </w:tc>
        <w:tc>
          <w:tcPr>
            <w:tcW w:w="1887"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Pozivanje svih zainteresiranih na sudjelovanje, prikupljanje materijala, zajedničko određivanje rasporeda aktivnosti</w:t>
            </w:r>
          </w:p>
        </w:tc>
        <w:tc>
          <w:tcPr>
            <w:tcW w:w="1420"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Tijekom školske godine 2023./2024.</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t>2 sata tjedno</w:t>
            </w:r>
          </w:p>
        </w:tc>
        <w:tc>
          <w:tcPr>
            <w:tcW w:w="1428"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15 eura za kutiju s više društvenih igara</w:t>
            </w:r>
          </w:p>
        </w:tc>
        <w:tc>
          <w:tcPr>
            <w:tcW w:w="152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sz w:val="20"/>
                <w:szCs w:val="20"/>
                <w:lang w:eastAsia="hr-HR"/>
              </w:rPr>
            </w:pPr>
            <w:r>
              <w:rPr>
                <w:color w:val="000000"/>
                <w:sz w:val="20"/>
                <w:szCs w:val="20"/>
                <w:lang w:eastAsia="hr-HR"/>
              </w:rPr>
              <w:t>Rješavanje problemskih zadataka - rezultati</w:t>
            </w:r>
          </w:p>
        </w:tc>
      </w:tr>
      <w:tr>
        <w:trPr>
          <w:trHeight w:val="2606" w:hRule="atLeast"/>
        </w:trPr>
        <w:tc>
          <w:tcPr>
            <w:tcW w:w="2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DRAMSKA SKUPINA</w:t>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t>- Razvijanje mašte, stvaralaštva, kreativnosti</w:t>
            </w:r>
          </w:p>
          <w:p>
            <w:pPr>
              <w:pStyle w:val="Normal"/>
              <w:widowControl w:val="false"/>
              <w:spacing w:lineRule="auto" w:line="240" w:before="0" w:after="0"/>
              <w:rPr>
                <w:sz w:val="20"/>
                <w:szCs w:val="20"/>
              </w:rPr>
            </w:pPr>
            <w:r>
              <w:rPr>
                <w:sz w:val="20"/>
                <w:szCs w:val="20"/>
              </w:rPr>
              <w:t>- Razvijanje samopouzdanja i sigurnosti pri nastupu te prirodnost, iskrenost i osjećajnost u vidovima rada</w:t>
            </w:r>
          </w:p>
          <w:p>
            <w:pPr>
              <w:pStyle w:val="Normal"/>
              <w:widowControl w:val="false"/>
              <w:spacing w:lineRule="auto" w:line="240" w:before="0" w:after="0"/>
              <w:rPr>
                <w:sz w:val="20"/>
                <w:szCs w:val="20"/>
              </w:rPr>
            </w:pPr>
            <w:r>
              <w:rPr>
                <w:sz w:val="20"/>
                <w:szCs w:val="20"/>
              </w:rPr>
              <w:t>- Povezivanje različitih načina umjetničkog izražavanja</w:t>
            </w:r>
          </w:p>
        </w:tc>
        <w:tc>
          <w:tcPr>
            <w:tcW w:w="2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Namijenjena je učenicima viših razreda koji pokazuju interes za ovakvom vrstom  izražavanja.</w:t>
            </w:r>
          </w:p>
        </w:tc>
        <w:tc>
          <w:tcPr>
            <w:tcW w:w="1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Učiteljica:</w:t>
            </w:r>
          </w:p>
          <w:p>
            <w:pPr>
              <w:pStyle w:val="Normal"/>
              <w:widowControl w:val="false"/>
              <w:spacing w:lineRule="auto" w:line="240" w:before="0" w:after="0"/>
              <w:jc w:val="center"/>
              <w:rPr>
                <w:sz w:val="20"/>
                <w:szCs w:val="20"/>
              </w:rPr>
            </w:pPr>
            <w:r>
              <w:rPr>
                <w:sz w:val="20"/>
                <w:szCs w:val="20"/>
              </w:rPr>
              <w:t>Lucija Cupić</w:t>
            </w:r>
          </w:p>
          <w:p>
            <w:pPr>
              <w:pStyle w:val="Normal"/>
              <w:widowControl w:val="false"/>
              <w:spacing w:lineRule="auto" w:line="240" w:before="0" w:after="0"/>
              <w:jc w:val="center"/>
              <w:rPr>
                <w:sz w:val="20"/>
                <w:szCs w:val="20"/>
              </w:rPr>
            </w:pPr>
            <w:r>
              <w:rPr>
                <w:sz w:val="20"/>
                <w:szCs w:val="20"/>
              </w:rPr>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Na satovima  dramske skupine 1 sat tjedno i individualnim pristupom u redovnoj nastavi prema potrebama učenika</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tijekom šk. god.</w:t>
            </w:r>
          </w:p>
          <w:p>
            <w:pPr>
              <w:pStyle w:val="Normal"/>
              <w:widowControl w:val="false"/>
              <w:spacing w:lineRule="auto" w:line="240" w:before="0" w:after="0"/>
              <w:jc w:val="center"/>
              <w:rPr>
                <w:sz w:val="20"/>
                <w:szCs w:val="20"/>
              </w:rPr>
            </w:pPr>
            <w:r>
              <w:rPr>
                <w:sz w:val="20"/>
                <w:szCs w:val="20"/>
              </w:rPr>
              <w:t>2023./2024.</w:t>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1 sat tjedno</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Programi za učenike i roditelje, sudjelovanje na školskim svečanostima</w:t>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Sudjelovanje na Lidranu 2024.</w:t>
            </w:r>
          </w:p>
        </w:tc>
      </w:tr>
      <w:tr>
        <w:trPr>
          <w:trHeight w:val="566" w:hRule="atLeast"/>
        </w:trPr>
        <w:tc>
          <w:tcPr>
            <w:tcW w:w="2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b/>
                <w:b/>
                <w:sz w:val="20"/>
                <w:szCs w:val="20"/>
              </w:rPr>
            </w:pPr>
            <w:r>
              <w:rPr>
                <w:b/>
                <w:sz w:val="20"/>
                <w:szCs w:val="20"/>
              </w:rPr>
              <w:t>VJEDRA</w:t>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0"/>
                <w:szCs w:val="20"/>
              </w:rPr>
            </w:pPr>
            <w:r>
              <w:rPr>
                <w:sz w:val="20"/>
                <w:szCs w:val="20"/>
              </w:rPr>
              <w:t>Ovakvim kreativnim načinom rada učenici mogu dublje doživjeti svoju vjeru i/ili se identificirati s osobama, vremenom i sadržajima koji se obrađuju</w:t>
            </w:r>
          </w:p>
          <w:p>
            <w:pPr>
              <w:pStyle w:val="Normal"/>
              <w:widowControl w:val="false"/>
              <w:ind w:left="227" w:firstLine="57"/>
              <w:rPr>
                <w:sz w:val="20"/>
                <w:szCs w:val="20"/>
              </w:rPr>
            </w:pPr>
            <w:r>
              <w:rPr>
                <w:sz w:val="20"/>
                <w:szCs w:val="20"/>
              </w:rPr>
            </w:r>
          </w:p>
          <w:p>
            <w:pPr>
              <w:pStyle w:val="Normal"/>
              <w:widowControl w:val="false"/>
              <w:spacing w:before="0" w:after="200"/>
              <w:ind w:left="227" w:firstLine="57"/>
              <w:rPr>
                <w:sz w:val="20"/>
                <w:szCs w:val="20"/>
              </w:rPr>
            </w:pPr>
            <w:r>
              <w:rPr>
                <w:sz w:val="20"/>
                <w:szCs w:val="20"/>
              </w:rPr>
            </w:r>
          </w:p>
        </w:tc>
        <w:tc>
          <w:tcPr>
            <w:tcW w:w="257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Unaprijediti vjeronauk i posredovanje vjeronaučnih sadržaja kako bi  vjeronaučna poruka snažnije odjeknula i zaživjela kod vjeroučenika.</w:t>
            </w:r>
          </w:p>
          <w:p>
            <w:pPr>
              <w:pStyle w:val="Normal"/>
              <w:widowControl w:val="false"/>
              <w:spacing w:before="0" w:after="200"/>
              <w:rPr>
                <w:sz w:val="20"/>
                <w:szCs w:val="20"/>
              </w:rPr>
            </w:pPr>
            <w:r>
              <w:rPr>
                <w:sz w:val="20"/>
                <w:szCs w:val="20"/>
              </w:rPr>
            </w:r>
          </w:p>
        </w:tc>
        <w:tc>
          <w:tcPr>
            <w:tcW w:w="15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sz w:val="20"/>
                <w:szCs w:val="20"/>
              </w:rPr>
            </w:pPr>
            <w:r>
              <w:rPr>
                <w:sz w:val="20"/>
                <w:szCs w:val="20"/>
              </w:rPr>
              <w:t>Vjeroučiteljica Rafaela, s. Rafaela Jozić,</w:t>
            </w:r>
          </w:p>
          <w:p>
            <w:pPr>
              <w:pStyle w:val="Normal"/>
              <w:widowControl w:val="false"/>
              <w:spacing w:before="0" w:after="200"/>
              <w:rPr>
                <w:sz w:val="20"/>
                <w:szCs w:val="20"/>
              </w:rPr>
            </w:pPr>
            <w:r>
              <w:rPr>
                <w:sz w:val="20"/>
                <w:szCs w:val="20"/>
              </w:rPr>
              <w:t>učenici 7.r , župni suradnici, Katehetski ured Đakovačko-osječke nadbiskupije</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t>Učionička i izvanučionička nastava.</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Tijekom nastavne 2023./2024.</w:t>
            </w:r>
          </w:p>
          <w:p>
            <w:pPr>
              <w:pStyle w:val="Normal"/>
              <w:widowControl w:val="false"/>
              <w:spacing w:before="0" w:after="200"/>
              <w:rPr>
                <w:sz w:val="20"/>
                <w:szCs w:val="20"/>
              </w:rPr>
            </w:pPr>
            <w:r>
              <w:rPr>
                <w:sz w:val="20"/>
                <w:szCs w:val="20"/>
              </w:rPr>
              <w:t>2 sata tjedno</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t>Radni materijali, kolaž, krep-papir, platno, razni materijali za izradu scene i kostima</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t>Sustavno praćenje, bilježenje i procjena sposobnosti.</w:t>
            </w:r>
          </w:p>
        </w:tc>
      </w:tr>
      <w:tr>
        <w:trPr>
          <w:trHeight w:val="566" w:hRule="atLeast"/>
        </w:trPr>
        <w:tc>
          <w:tcPr>
            <w:tcW w:w="2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sz w:val="20"/>
                <w:szCs w:val="20"/>
              </w:rPr>
            </w:pPr>
            <w:r>
              <w:rPr>
                <w:b/>
                <w:sz w:val="20"/>
                <w:szCs w:val="20"/>
              </w:rPr>
            </w:r>
          </w:p>
          <w:p>
            <w:pPr>
              <w:pStyle w:val="Normal"/>
              <w:widowControl w:val="false"/>
              <w:spacing w:lineRule="auto" w:line="240" w:before="0" w:after="200"/>
              <w:rPr>
                <w:b/>
                <w:b/>
                <w:sz w:val="20"/>
                <w:szCs w:val="20"/>
              </w:rPr>
            </w:pPr>
            <w:r>
              <w:rPr>
                <w:b/>
                <w:sz w:val="20"/>
                <w:szCs w:val="20"/>
              </w:rPr>
              <w:t>MLADI KNJIŽNIČARI</w:t>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Pomoći učenicima u stjecanju znanja u cilju cjeloživotnoga učenja i boljeg snalaženja u knjižnici</w:t>
            </w:r>
          </w:p>
        </w:tc>
        <w:tc>
          <w:tcPr>
            <w:tcW w:w="2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Poticati učenike da što više čitaju te promoviraju knjižnicu među svojim vršnjacima</w:t>
            </w:r>
          </w:p>
        </w:tc>
        <w:tc>
          <w:tcPr>
            <w:tcW w:w="1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Antonela Jelić, dipl. knjižničar i prof. – školska knjižničarka</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U školskoj knjižnici</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t>Tijekom školske godine 2023./2024.</w:t>
            </w:r>
          </w:p>
          <w:p>
            <w:pPr>
              <w:pStyle w:val="Normal"/>
              <w:widowControl w:val="false"/>
              <w:spacing w:lineRule="auto" w:line="240" w:before="0" w:after="200"/>
              <w:rPr>
                <w:sz w:val="20"/>
                <w:szCs w:val="20"/>
              </w:rPr>
            </w:pPr>
            <w:r>
              <w:rPr>
                <w:sz w:val="20"/>
                <w:szCs w:val="20"/>
              </w:rPr>
              <w:t>1 sat tjedno</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r>
          </w:p>
          <w:p>
            <w:pPr>
              <w:pStyle w:val="Normal"/>
              <w:widowControl w:val="false"/>
              <w:spacing w:lineRule="auto" w:line="240" w:before="0" w:after="200"/>
              <w:rPr>
                <w:sz w:val="20"/>
                <w:szCs w:val="20"/>
              </w:rPr>
            </w:pPr>
            <w:r>
              <w:rPr>
                <w:sz w:val="20"/>
                <w:szCs w:val="20"/>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Analizirati statističke pokazatelje čitanosti na kraju školske godine te analizirati broj posjeta knjižnici po razredima i odjelima</w:t>
            </w:r>
          </w:p>
        </w:tc>
      </w:tr>
      <w:tr>
        <w:trPr>
          <w:trHeight w:val="566" w:hRule="atLeast"/>
        </w:trPr>
        <w:tc>
          <w:tcPr>
            <w:tcW w:w="2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b/>
                <w:b/>
                <w:sz w:val="20"/>
                <w:szCs w:val="20"/>
              </w:rPr>
            </w:pPr>
            <w:r>
              <w:rPr>
                <w:b/>
                <w:sz w:val="20"/>
                <w:szCs w:val="20"/>
              </w:rPr>
            </w:r>
          </w:p>
          <w:p>
            <w:pPr>
              <w:pStyle w:val="Normal"/>
              <w:widowControl w:val="false"/>
              <w:spacing w:lineRule="auto" w:line="240"/>
              <w:jc w:val="center"/>
              <w:rPr>
                <w:b/>
                <w:b/>
                <w:sz w:val="20"/>
                <w:szCs w:val="20"/>
              </w:rPr>
            </w:pPr>
            <w:r>
              <w:rPr>
                <w:b/>
                <w:sz w:val="20"/>
                <w:szCs w:val="20"/>
              </w:rPr>
              <w:t>PJEVAČKI ZBOR</w:t>
            </w:r>
          </w:p>
          <w:p>
            <w:pPr>
              <w:pStyle w:val="Normal"/>
              <w:widowControl w:val="false"/>
              <w:spacing w:lineRule="auto" w:line="240"/>
              <w:jc w:val="center"/>
              <w:rPr>
                <w:b/>
                <w:b/>
                <w:sz w:val="20"/>
                <w:szCs w:val="20"/>
              </w:rPr>
            </w:pPr>
            <w:r>
              <w:rPr>
                <w:b/>
                <w:sz w:val="20"/>
                <w:szCs w:val="20"/>
              </w:rPr>
            </w:r>
          </w:p>
          <w:p>
            <w:pPr>
              <w:pStyle w:val="Normal"/>
              <w:widowControl w:val="false"/>
              <w:spacing w:lineRule="auto" w:line="240"/>
              <w:jc w:val="center"/>
              <w:rPr>
                <w:b/>
                <w:b/>
                <w:sz w:val="20"/>
                <w:szCs w:val="20"/>
              </w:rPr>
            </w:pPr>
            <w:r>
              <w:rPr>
                <w:b/>
                <w:sz w:val="20"/>
                <w:szCs w:val="20"/>
              </w:rPr>
            </w:r>
          </w:p>
          <w:p>
            <w:pPr>
              <w:pStyle w:val="Normal"/>
              <w:widowControl w:val="false"/>
              <w:spacing w:lineRule="auto" w:line="240" w:before="0" w:after="200"/>
              <w:jc w:val="center"/>
              <w:rPr>
                <w:b/>
                <w:b/>
                <w:sz w:val="20"/>
                <w:szCs w:val="20"/>
              </w:rPr>
            </w:pPr>
            <w:r>
              <w:rPr>
                <w:b/>
                <w:sz w:val="20"/>
                <w:szCs w:val="20"/>
              </w:rPr>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r>
          </w:p>
          <w:p>
            <w:pPr>
              <w:pStyle w:val="Normal"/>
              <w:widowControl w:val="false"/>
              <w:spacing w:lineRule="auto" w:line="240" w:before="0" w:after="200"/>
              <w:rPr>
                <w:sz w:val="20"/>
                <w:szCs w:val="20"/>
              </w:rPr>
            </w:pPr>
            <w:r>
              <w:rPr>
                <w:sz w:val="20"/>
                <w:szCs w:val="20"/>
              </w:rPr>
              <w:t>Redovito održavanje proba zbora, uvježbavanje novih pjesama, ponavljanje obrađenih pjesama.</w:t>
            </w:r>
          </w:p>
        </w:tc>
        <w:tc>
          <w:tcPr>
            <w:tcW w:w="2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r>
          </w:p>
          <w:p>
            <w:pPr>
              <w:pStyle w:val="Normal"/>
              <w:widowControl w:val="false"/>
              <w:spacing w:lineRule="auto" w:line="240"/>
              <w:rPr>
                <w:sz w:val="20"/>
                <w:szCs w:val="20"/>
              </w:rPr>
            </w:pPr>
            <w:r>
              <w:rPr>
                <w:sz w:val="20"/>
                <w:szCs w:val="20"/>
              </w:rPr>
              <w:t>Nastupanje na školskim priredbama i raznim svečanostima u školi i izvan škole.</w:t>
            </w:r>
          </w:p>
          <w:p>
            <w:pPr>
              <w:pStyle w:val="Normal"/>
              <w:widowControl w:val="false"/>
              <w:spacing w:lineRule="auto" w:line="240" w:before="0" w:after="200"/>
              <w:rPr>
                <w:sz w:val="20"/>
                <w:szCs w:val="20"/>
              </w:rPr>
            </w:pPr>
            <w:r>
              <w:rPr>
                <w:sz w:val="20"/>
                <w:szCs w:val="20"/>
              </w:rPr>
              <w:t>Pripremanje i odlazak na županijsku smotru zborova</w:t>
            </w:r>
          </w:p>
        </w:tc>
        <w:tc>
          <w:tcPr>
            <w:tcW w:w="1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r>
          </w:p>
          <w:p>
            <w:pPr>
              <w:pStyle w:val="Normal"/>
              <w:widowControl w:val="false"/>
              <w:spacing w:lineRule="auto" w:line="240" w:before="0" w:after="200"/>
              <w:rPr>
                <w:sz w:val="20"/>
                <w:szCs w:val="20"/>
              </w:rPr>
            </w:pPr>
            <w:r>
              <w:rPr>
                <w:sz w:val="20"/>
                <w:szCs w:val="20"/>
              </w:rPr>
              <w:t>učitelj Jan Valenćik</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r>
          </w:p>
          <w:p>
            <w:pPr>
              <w:pStyle w:val="Normal"/>
              <w:widowControl w:val="false"/>
              <w:spacing w:lineRule="auto" w:line="240" w:before="0" w:after="200"/>
              <w:rPr>
                <w:sz w:val="20"/>
                <w:szCs w:val="20"/>
              </w:rPr>
            </w:pPr>
            <w:r>
              <w:rPr>
                <w:sz w:val="20"/>
                <w:szCs w:val="20"/>
              </w:rPr>
              <w:t>Održavanje proba, nastupi</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r>
          </w:p>
          <w:p>
            <w:pPr>
              <w:pStyle w:val="Normal"/>
              <w:widowControl w:val="false"/>
              <w:spacing w:lineRule="auto" w:line="240"/>
              <w:rPr>
                <w:sz w:val="20"/>
                <w:szCs w:val="20"/>
              </w:rPr>
            </w:pPr>
            <w:r>
              <w:rPr>
                <w:sz w:val="20"/>
                <w:szCs w:val="20"/>
              </w:rPr>
              <w:t>Tijekom školske godine</w:t>
            </w:r>
          </w:p>
          <w:p>
            <w:pPr>
              <w:pStyle w:val="Normal"/>
              <w:widowControl w:val="false"/>
              <w:spacing w:lineRule="auto" w:line="240" w:before="0" w:after="200"/>
              <w:rPr>
                <w:sz w:val="20"/>
                <w:szCs w:val="20"/>
              </w:rPr>
            </w:pPr>
            <w:r>
              <w:rPr>
                <w:sz w:val="20"/>
                <w:szCs w:val="20"/>
              </w:rPr>
              <w:t>2 sata tj.</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r>
          </w:p>
          <w:p>
            <w:pPr>
              <w:pStyle w:val="Normal"/>
              <w:widowControl w:val="false"/>
              <w:spacing w:lineRule="auto" w:line="240" w:before="0" w:after="200"/>
              <w:rPr>
                <w:sz w:val="20"/>
                <w:szCs w:val="20"/>
              </w:rPr>
            </w:pPr>
            <w:r>
              <w:rPr>
                <w:sz w:val="20"/>
                <w:szCs w:val="20"/>
              </w:rPr>
              <w:t>Troškovi prijevoza ukoliko se bude išlo na županijsku smotru zborova.</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r>
          </w:p>
          <w:p>
            <w:pPr>
              <w:pStyle w:val="Normal"/>
              <w:widowControl w:val="false"/>
              <w:spacing w:lineRule="auto" w:line="240" w:before="0" w:after="200"/>
              <w:rPr>
                <w:sz w:val="20"/>
                <w:szCs w:val="20"/>
              </w:rPr>
            </w:pPr>
            <w:r>
              <w:rPr>
                <w:sz w:val="20"/>
                <w:szCs w:val="20"/>
              </w:rPr>
              <w:t>Pohvalnice, zahvalnice, nagradne ocjene za javni nastup.</w:t>
            </w:r>
          </w:p>
        </w:tc>
      </w:tr>
      <w:tr>
        <w:trPr>
          <w:trHeight w:val="566" w:hRule="atLeast"/>
        </w:trPr>
        <w:tc>
          <w:tcPr>
            <w:tcW w:w="2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b/>
                <w:b/>
                <w:sz w:val="20"/>
                <w:szCs w:val="20"/>
              </w:rPr>
            </w:pPr>
            <w:r>
              <w:rPr>
                <w:rFonts w:cs="Arial"/>
                <w:b/>
                <w:sz w:val="20"/>
                <w:szCs w:val="20"/>
              </w:rPr>
              <w:t>„</w:t>
            </w:r>
            <w:r>
              <w:rPr>
                <w:rFonts w:cs="Arial"/>
                <w:b/>
                <w:sz w:val="20"/>
                <w:szCs w:val="20"/>
              </w:rPr>
              <w:t>ŠTOKAVČIĆI“</w:t>
            </w:r>
          </w:p>
          <w:p>
            <w:pPr>
              <w:pStyle w:val="Normal"/>
              <w:widowControl w:val="false"/>
              <w:spacing w:lineRule="auto" w:line="240" w:before="0" w:after="0"/>
              <w:jc w:val="center"/>
              <w:rPr>
                <w:rFonts w:cs="Arial"/>
                <w:sz w:val="20"/>
                <w:szCs w:val="20"/>
              </w:rPr>
            </w:pPr>
            <w:r>
              <w:rPr>
                <w:rFonts w:cs="Arial"/>
                <w:sz w:val="20"/>
                <w:szCs w:val="20"/>
              </w:rPr>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cs="Arial"/>
                <w:sz w:val="20"/>
                <w:szCs w:val="20"/>
              </w:rPr>
            </w:pPr>
            <w:r>
              <w:rPr>
                <w:rFonts w:cs="Arial"/>
                <w:sz w:val="20"/>
                <w:szCs w:val="20"/>
              </w:rPr>
            </w:r>
          </w:p>
          <w:p>
            <w:pPr>
              <w:pStyle w:val="Normal"/>
              <w:widowControl w:val="false"/>
              <w:spacing w:lineRule="auto" w:line="240" w:before="0" w:after="0"/>
              <w:rPr>
                <w:rFonts w:cs="Arial"/>
                <w:sz w:val="20"/>
                <w:szCs w:val="20"/>
              </w:rPr>
            </w:pPr>
            <w:r>
              <w:rPr>
                <w:rFonts w:cs="Arial"/>
                <w:sz w:val="20"/>
                <w:szCs w:val="20"/>
              </w:rPr>
              <w:t>-razvijati sposobnosti usmenog izričaja, poticati interes za pisanu riječ, osobito za poeziju;</w:t>
            </w:r>
          </w:p>
          <w:p>
            <w:pPr>
              <w:pStyle w:val="Normal"/>
              <w:widowControl w:val="false"/>
              <w:spacing w:lineRule="auto" w:line="240" w:before="0" w:after="0"/>
              <w:rPr>
                <w:rFonts w:cs="Arial"/>
                <w:sz w:val="20"/>
                <w:szCs w:val="20"/>
              </w:rPr>
            </w:pPr>
            <w:r>
              <w:rPr>
                <w:rFonts w:cs="Arial"/>
                <w:sz w:val="20"/>
                <w:szCs w:val="20"/>
              </w:rPr>
              <w:t>-upoznavanje hrvatskog pjesništva za djecu</w:t>
            </w:r>
          </w:p>
          <w:p>
            <w:pPr>
              <w:pStyle w:val="Normal"/>
              <w:widowControl w:val="false"/>
              <w:spacing w:lineRule="auto" w:line="240" w:before="0" w:after="0"/>
              <w:rPr>
                <w:rFonts w:cs="Arial"/>
                <w:sz w:val="20"/>
                <w:szCs w:val="20"/>
              </w:rPr>
            </w:pPr>
            <w:r>
              <w:rPr>
                <w:rFonts w:cs="Arial"/>
                <w:sz w:val="20"/>
                <w:szCs w:val="20"/>
              </w:rPr>
              <w:t>-razvijati samopouzdanje za ovladavanje prostorom te javnim nastupom</w:t>
            </w:r>
          </w:p>
          <w:p>
            <w:pPr>
              <w:pStyle w:val="Normal"/>
              <w:widowControl w:val="false"/>
              <w:spacing w:lineRule="auto" w:line="240" w:before="0" w:after="0"/>
              <w:rPr>
                <w:rFonts w:cs="Arial"/>
                <w:sz w:val="20"/>
                <w:szCs w:val="20"/>
              </w:rPr>
            </w:pPr>
            <w:r>
              <w:rPr>
                <w:rFonts w:cs="Arial"/>
                <w:sz w:val="20"/>
                <w:szCs w:val="20"/>
              </w:rPr>
            </w:r>
          </w:p>
        </w:tc>
        <w:tc>
          <w:tcPr>
            <w:tcW w:w="2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cs="Arial"/>
                <w:sz w:val="20"/>
                <w:szCs w:val="20"/>
              </w:rPr>
            </w:pPr>
            <w:r>
              <w:rPr>
                <w:rFonts w:cs="Arial"/>
                <w:sz w:val="20"/>
                <w:szCs w:val="20"/>
              </w:rPr>
            </w:r>
          </w:p>
          <w:p>
            <w:pPr>
              <w:pStyle w:val="Normal"/>
              <w:widowControl w:val="false"/>
              <w:spacing w:lineRule="auto" w:line="240" w:before="0" w:after="0"/>
              <w:rPr>
                <w:rFonts w:cs="Arial"/>
                <w:sz w:val="20"/>
                <w:szCs w:val="20"/>
              </w:rPr>
            </w:pPr>
            <w:r>
              <w:rPr>
                <w:rFonts w:cs="Arial"/>
                <w:sz w:val="20"/>
                <w:szCs w:val="20"/>
              </w:rPr>
              <w:t>-obilježavanje školskih svečanosti i ostalih nastupa tijekom godine</w:t>
            </w:r>
          </w:p>
          <w:p>
            <w:pPr>
              <w:pStyle w:val="Normal"/>
              <w:widowControl w:val="false"/>
              <w:spacing w:lineRule="auto" w:line="240" w:before="0" w:after="0"/>
              <w:rPr>
                <w:rFonts w:cs="Arial"/>
                <w:sz w:val="20"/>
                <w:szCs w:val="20"/>
              </w:rPr>
            </w:pPr>
            <w:r>
              <w:rPr>
                <w:rFonts w:cs="Arial"/>
                <w:sz w:val="20"/>
                <w:szCs w:val="20"/>
              </w:rPr>
              <w:t>-bogaćenje učeničkog rječnika te razvijanje govora i dikcije</w:t>
            </w:r>
          </w:p>
        </w:tc>
        <w:tc>
          <w:tcPr>
            <w:tcW w:w="1551" w:type="dxa"/>
            <w:tcBorders>
              <w:top w:val="single" w:sz="4" w:space="0" w:color="000000"/>
              <w:left w:val="single" w:sz="4" w:space="0" w:color="000000"/>
              <w:bottom w:val="single" w:sz="4" w:space="0" w:color="000000"/>
              <w:right w:val="single" w:sz="4" w:space="0" w:color="000000"/>
            </w:tcBorders>
          </w:tcPr>
          <w:p>
            <w:pPr>
              <w:pStyle w:val="Normal"/>
              <w:widowControl w:val="false"/>
              <w:rPr>
                <w:rFonts w:cs="Arial"/>
                <w:sz w:val="20"/>
                <w:szCs w:val="20"/>
              </w:rPr>
            </w:pPr>
            <w:r>
              <w:rPr>
                <w:rFonts w:cs="Arial"/>
                <w:sz w:val="20"/>
                <w:szCs w:val="20"/>
              </w:rPr>
            </w:r>
          </w:p>
          <w:p>
            <w:pPr>
              <w:pStyle w:val="Normal"/>
              <w:widowControl w:val="false"/>
              <w:rPr>
                <w:rFonts w:cs="Arial"/>
                <w:sz w:val="20"/>
                <w:szCs w:val="20"/>
              </w:rPr>
            </w:pPr>
            <w:r>
              <w:rPr>
                <w:rFonts w:cs="Arial"/>
                <w:sz w:val="20"/>
                <w:szCs w:val="20"/>
              </w:rPr>
              <w:t>Učitelj:</w:t>
            </w:r>
          </w:p>
          <w:p>
            <w:pPr>
              <w:pStyle w:val="Normal"/>
              <w:widowControl w:val="false"/>
              <w:rPr>
                <w:rFonts w:cs="Arial"/>
                <w:sz w:val="20"/>
                <w:szCs w:val="20"/>
              </w:rPr>
            </w:pPr>
            <w:r>
              <w:rPr>
                <w:rFonts w:cs="Arial"/>
                <w:sz w:val="20"/>
                <w:szCs w:val="20"/>
              </w:rPr>
              <w:t>Jan Valenćik</w:t>
            </w:r>
          </w:p>
          <w:p>
            <w:pPr>
              <w:pStyle w:val="Normal"/>
              <w:widowControl w:val="false"/>
              <w:spacing w:lineRule="auto" w:line="240" w:before="0" w:after="0"/>
              <w:rPr>
                <w:rFonts w:cs="Arial"/>
                <w:sz w:val="20"/>
                <w:szCs w:val="20"/>
              </w:rPr>
            </w:pPr>
            <w:r>
              <w:rPr>
                <w:rFonts w:cs="Arial"/>
                <w:sz w:val="20"/>
                <w:szCs w:val="20"/>
              </w:rPr>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cs="Arial"/>
                <w:sz w:val="20"/>
                <w:szCs w:val="20"/>
              </w:rPr>
            </w:pPr>
            <w:r>
              <w:rPr>
                <w:rFonts w:cs="Arial"/>
                <w:sz w:val="20"/>
                <w:szCs w:val="20"/>
              </w:rPr>
            </w:r>
          </w:p>
          <w:p>
            <w:pPr>
              <w:pStyle w:val="Normal"/>
              <w:widowControl w:val="false"/>
              <w:spacing w:lineRule="auto" w:line="240" w:before="0" w:after="0"/>
              <w:rPr>
                <w:rFonts w:cs="Arial"/>
                <w:sz w:val="20"/>
                <w:szCs w:val="20"/>
              </w:rPr>
            </w:pPr>
            <w:r>
              <w:rPr>
                <w:rFonts w:cs="Arial"/>
                <w:sz w:val="20"/>
                <w:szCs w:val="20"/>
              </w:rPr>
              <w:t>-satovi recitatorske grupe kao izvannastavne aktivnosti</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cs="Arial"/>
                <w:sz w:val="20"/>
                <w:szCs w:val="20"/>
              </w:rPr>
            </w:pPr>
            <w:r>
              <w:rPr>
                <w:rFonts w:cs="Arial"/>
                <w:sz w:val="20"/>
                <w:szCs w:val="20"/>
              </w:rPr>
            </w:r>
          </w:p>
          <w:p>
            <w:pPr>
              <w:pStyle w:val="Normal"/>
              <w:widowControl w:val="false"/>
              <w:spacing w:lineRule="auto" w:line="240" w:before="0" w:after="0"/>
              <w:rPr>
                <w:rFonts w:cs="Arial"/>
                <w:sz w:val="20"/>
                <w:szCs w:val="20"/>
              </w:rPr>
            </w:pPr>
            <w:r>
              <w:rPr>
                <w:rFonts w:cs="Arial"/>
                <w:sz w:val="20"/>
                <w:szCs w:val="20"/>
              </w:rPr>
              <w:t>Tijekom školske godine 1 sat tjedno</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Troškovi prijevoza ukoliko se bude išlo smotre i priredbe izvan Škole.</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cs="Arial"/>
                <w:sz w:val="20"/>
                <w:szCs w:val="20"/>
              </w:rPr>
            </w:pPr>
            <w:r>
              <w:rPr>
                <w:rFonts w:cs="Arial"/>
                <w:sz w:val="20"/>
                <w:szCs w:val="20"/>
              </w:rPr>
            </w:r>
          </w:p>
          <w:p>
            <w:pPr>
              <w:pStyle w:val="Normal"/>
              <w:widowControl w:val="false"/>
              <w:spacing w:lineRule="auto" w:line="240" w:before="0" w:after="200"/>
              <w:rPr>
                <w:rFonts w:cs="Arial"/>
                <w:sz w:val="20"/>
                <w:szCs w:val="20"/>
              </w:rPr>
            </w:pPr>
            <w:r>
              <w:rPr>
                <w:sz w:val="20"/>
                <w:szCs w:val="20"/>
              </w:rPr>
              <w:t>Pohvalnice, zahvalnice, nagradne ocjene za javni nastup.</w:t>
            </w:r>
          </w:p>
        </w:tc>
      </w:tr>
      <w:tr>
        <w:trPr>
          <w:trHeight w:val="3822" w:hRule="atLeast"/>
        </w:trPr>
        <w:tc>
          <w:tcPr>
            <w:tcW w:w="20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sz w:val="20"/>
                <w:szCs w:val="20"/>
              </w:rPr>
            </w:pPr>
            <w:r>
              <w:rPr>
                <w:rFonts w:eastAsia="Calibri"/>
                <w:sz w:val="20"/>
                <w:szCs w:val="20"/>
              </w:rPr>
            </w:r>
          </w:p>
          <w:p>
            <w:pPr>
              <w:pStyle w:val="Normal"/>
              <w:widowControl w:val="false"/>
              <w:jc w:val="center"/>
              <w:rPr>
                <w:b/>
                <w:b/>
                <w:sz w:val="20"/>
                <w:szCs w:val="20"/>
              </w:rPr>
            </w:pPr>
            <w:r>
              <w:rPr>
                <w:b/>
                <w:sz w:val="20"/>
                <w:szCs w:val="20"/>
              </w:rPr>
              <w:t>BIBLIJSKA SKUPINA</w:t>
            </w:r>
          </w:p>
          <w:p>
            <w:pPr>
              <w:pStyle w:val="Normal"/>
              <w:widowControl w:val="false"/>
              <w:jc w:val="center"/>
              <w:rPr>
                <w:b/>
                <w:b/>
                <w:sz w:val="20"/>
                <w:szCs w:val="20"/>
              </w:rPr>
            </w:pPr>
            <w:r>
              <w:rPr>
                <w:b/>
                <w:sz w:val="20"/>
                <w:szCs w:val="20"/>
              </w:rPr>
            </w:r>
          </w:p>
          <w:p>
            <w:pPr>
              <w:pStyle w:val="Normal"/>
              <w:widowControl w:val="false"/>
              <w:jc w:val="center"/>
              <w:rPr>
                <w:b/>
                <w:b/>
                <w:sz w:val="20"/>
                <w:szCs w:val="20"/>
              </w:rPr>
            </w:pPr>
            <w:r>
              <w:rPr>
                <w:b/>
                <w:sz w:val="20"/>
                <w:szCs w:val="20"/>
              </w:rPr>
            </w:r>
          </w:p>
          <w:p>
            <w:pPr>
              <w:pStyle w:val="Normal"/>
              <w:widowControl w:val="false"/>
              <w:jc w:val="center"/>
              <w:rPr>
                <w:b/>
                <w:b/>
                <w:sz w:val="20"/>
                <w:szCs w:val="20"/>
              </w:rPr>
            </w:pPr>
            <w:r>
              <w:rPr>
                <w:b/>
                <w:sz w:val="20"/>
                <w:szCs w:val="20"/>
              </w:rPr>
            </w:r>
          </w:p>
          <w:p>
            <w:pPr>
              <w:pStyle w:val="Normal"/>
              <w:widowControl w:val="false"/>
              <w:jc w:val="center"/>
              <w:rPr>
                <w:b/>
                <w:b/>
                <w:sz w:val="20"/>
                <w:szCs w:val="20"/>
              </w:rPr>
            </w:pPr>
            <w:r>
              <w:rPr>
                <w:b/>
                <w:sz w:val="20"/>
                <w:szCs w:val="20"/>
              </w:rPr>
            </w:r>
          </w:p>
          <w:p>
            <w:pPr>
              <w:pStyle w:val="Normal"/>
              <w:widowControl w:val="false"/>
              <w:jc w:val="center"/>
              <w:rPr>
                <w:b/>
                <w:b/>
                <w:sz w:val="20"/>
                <w:szCs w:val="20"/>
              </w:rPr>
            </w:pPr>
            <w:r>
              <w:rPr>
                <w:b/>
                <w:sz w:val="20"/>
                <w:szCs w:val="20"/>
              </w:rPr>
            </w:r>
          </w:p>
          <w:p>
            <w:pPr>
              <w:pStyle w:val="Normal"/>
              <w:widowControl w:val="false"/>
              <w:jc w:val="center"/>
              <w:rPr>
                <w:b/>
                <w:b/>
                <w:sz w:val="20"/>
                <w:szCs w:val="20"/>
              </w:rPr>
            </w:pPr>
            <w:r>
              <w:rPr>
                <w:b/>
                <w:sz w:val="20"/>
                <w:szCs w:val="20"/>
              </w:rPr>
            </w:r>
          </w:p>
          <w:p>
            <w:pPr>
              <w:pStyle w:val="Normal"/>
              <w:widowControl w:val="false"/>
              <w:spacing w:before="0" w:after="200"/>
              <w:jc w:val="center"/>
              <w:rPr>
                <w:b/>
                <w:b/>
                <w:sz w:val="20"/>
                <w:szCs w:val="20"/>
              </w:rPr>
            </w:pPr>
            <w:r>
              <w:rPr>
                <w:b/>
                <w:sz w:val="20"/>
                <w:szCs w:val="20"/>
              </w:rPr>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Promicati Božju beskrajnu ljubav i osposobiti se za uzajamno bratsko služenje, dobrotu, socijalnu pravdu, solidarnost i pomoć te za osjećaj zahvalnosti jednih prema drugima Iskusiti duhovnu snagu i vrijednost biblijskih tekstova, liturgijskih i crkvenih slavlja, sakramenata, pobožnosti i vjerničkog života</w:t>
            </w:r>
          </w:p>
        </w:tc>
        <w:tc>
          <w:tcPr>
            <w:tcW w:w="2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Razviti sposoban povezati biblijske poruke sa svakodnevnim osobnim i društvenim životom  Upoznati, susresti i prihvatiti Boga, Isusa Krista i Duha Svetoga Razviti osjećaj i osobni stav zahvalnosti za Božju beskrajnu ljubav i dobrotu - upoznati biblijske osobe u SZ i NZ, njihov put na koji ih je Bog pozvao</w:t>
            </w:r>
          </w:p>
        </w:tc>
        <w:tc>
          <w:tcPr>
            <w:tcW w:w="1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sz w:val="20"/>
                <w:szCs w:val="20"/>
              </w:rPr>
            </w:pPr>
            <w:r>
              <w:rPr>
                <w:sz w:val="20"/>
                <w:szCs w:val="20"/>
              </w:rPr>
              <w:t>Vjeroučiteljica Božana Filipović</w:t>
            </w:r>
          </w:p>
          <w:p>
            <w:pPr>
              <w:pStyle w:val="Normal"/>
              <w:widowControl w:val="false"/>
              <w:spacing w:lineRule="auto" w:line="240" w:before="0" w:after="0"/>
              <w:jc w:val="center"/>
              <w:rPr>
                <w:sz w:val="20"/>
                <w:szCs w:val="20"/>
              </w:rPr>
            </w:pPr>
            <w:r>
              <w:rPr>
                <w:sz w:val="20"/>
                <w:szCs w:val="20"/>
              </w:rPr>
              <w:t>Učenici (od 7.-8.</w:t>
            </w:r>
          </w:p>
          <w:p>
            <w:pPr>
              <w:pStyle w:val="Normal"/>
              <w:widowControl w:val="false"/>
              <w:spacing w:lineRule="auto" w:line="240" w:before="0" w:after="0"/>
              <w:jc w:val="center"/>
              <w:rPr>
                <w:sz w:val="20"/>
                <w:szCs w:val="20"/>
              </w:rPr>
            </w:pPr>
            <w:r>
              <w:rPr>
                <w:sz w:val="20"/>
                <w:szCs w:val="20"/>
              </w:rPr>
              <w:t>razreda)</w:t>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sz w:val="20"/>
                <w:szCs w:val="20"/>
              </w:rPr>
            </w:pPr>
            <w:r>
              <w:rPr>
                <w:sz w:val="20"/>
                <w:szCs w:val="20"/>
              </w:rPr>
              <w:t>Učionička,</w:t>
            </w:r>
          </w:p>
          <w:p>
            <w:pPr>
              <w:pStyle w:val="Normal"/>
              <w:widowControl w:val="false"/>
              <w:spacing w:lineRule="auto" w:line="240" w:before="0" w:after="200"/>
              <w:jc w:val="center"/>
              <w:rPr>
                <w:sz w:val="20"/>
                <w:szCs w:val="20"/>
              </w:rPr>
            </w:pPr>
            <w:r>
              <w:rPr>
                <w:sz w:val="20"/>
                <w:szCs w:val="20"/>
              </w:rPr>
              <w:t>radionice</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t>Tijekom školske godine 2023./2024.,</w:t>
            </w:r>
          </w:p>
          <w:p>
            <w:pPr>
              <w:pStyle w:val="Normal"/>
              <w:widowControl w:val="false"/>
              <w:spacing w:lineRule="auto" w:line="240"/>
              <w:jc w:val="center"/>
              <w:rPr>
                <w:sz w:val="20"/>
                <w:szCs w:val="20"/>
              </w:rPr>
            </w:pPr>
            <w:r>
              <w:rPr>
                <w:sz w:val="20"/>
                <w:szCs w:val="20"/>
              </w:rPr>
              <w:t>2 sata tjedno</w:t>
            </w:r>
          </w:p>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Troškove pokrivaju materijalni izdaci škole (panoi, papir)</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Vrednovanje interesa, motivacije i sposobnosti učenika, unapređivanje kvalitete nastave, anketni listić, radni listići</w:t>
            </w:r>
          </w:p>
        </w:tc>
      </w:tr>
      <w:tr>
        <w:trPr>
          <w:trHeight w:val="566" w:hRule="atLeast"/>
        </w:trPr>
        <w:tc>
          <w:tcPr>
            <w:tcW w:w="2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sz w:val="20"/>
                <w:szCs w:val="20"/>
              </w:rPr>
            </w:pPr>
            <w:r>
              <w:rPr>
                <w:b/>
                <w:bCs/>
                <w:sz w:val="20"/>
                <w:szCs w:val="20"/>
              </w:rPr>
              <w:t>KREATIVNA IGRAONICA</w:t>
            </w:r>
            <w:bookmarkStart w:id="0" w:name="_GoBack1"/>
            <w:bookmarkEnd w:id="0"/>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tc>
        <w:tc>
          <w:tcPr>
            <w:tcW w:w="2579" w:type="dxa"/>
            <w:tcBorders>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Omogućiti učenicima zabavan i kreativan rad za vrijeme slobodnog vremena, razvijanje pozitivnog odnosa prema sebi i svojim sposobnostima, razvoj preciznosti, fine motorike ruku te obilježavanje važnih datuma i blagdana</w:t>
            </w:r>
          </w:p>
        </w:tc>
        <w:tc>
          <w:tcPr>
            <w:tcW w:w="2570" w:type="dxa"/>
            <w:tcBorders>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Razvijanje pozitivnog stava prema školi, stjecanje znanja, vještina i osviještenosti o značenju pojedinih datuma</w:t>
            </w:r>
          </w:p>
          <w:p>
            <w:pPr>
              <w:pStyle w:val="Normal"/>
              <w:widowControl w:val="false"/>
              <w:spacing w:lineRule="auto" w:line="240" w:before="0" w:after="0"/>
              <w:jc w:val="center"/>
              <w:rPr>
                <w:sz w:val="20"/>
                <w:szCs w:val="20"/>
              </w:rPr>
            </w:pPr>
            <w:r>
              <w:rPr>
                <w:sz w:val="20"/>
                <w:szCs w:val="20"/>
              </w:rPr>
            </w:r>
          </w:p>
        </w:tc>
        <w:tc>
          <w:tcPr>
            <w:tcW w:w="1551"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Mirta Bolotin i učenici 4.  razreda</w:t>
            </w:r>
          </w:p>
        </w:tc>
        <w:tc>
          <w:tcPr>
            <w:tcW w:w="188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tc>
        <w:tc>
          <w:tcPr>
            <w:tcW w:w="142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Tijekom cijele školske godine</w:t>
            </w:r>
          </w:p>
        </w:tc>
        <w:tc>
          <w:tcPr>
            <w:tcW w:w="142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s="Times New Roman"/>
                <w:lang w:val="en-US"/>
              </w:rPr>
            </w:pPr>
            <w:r>
              <w:rPr>
                <w:rFonts w:eastAsia="Calibri" w:cs="Times New Roman"/>
                <w:lang w:val="en-US"/>
              </w:rPr>
              <w:t>Pribor i materijal za rad tijekom godine</w:t>
            </w:r>
          </w:p>
        </w:tc>
        <w:tc>
          <w:tcPr>
            <w:tcW w:w="152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Vrednovanje individualnog razvoja i suradnje među učenicima - veća samostalnost i kreativnost učenika</w:t>
            </w:r>
          </w:p>
        </w:tc>
      </w:tr>
      <w:tr>
        <w:trPr>
          <w:trHeight w:val="3912" w:hRule="atLeast"/>
        </w:trPr>
        <w:tc>
          <w:tcPr>
            <w:tcW w:w="2064" w:type="dxa"/>
            <w:tcBorders>
              <w:left w:val="single" w:sz="4" w:space="0" w:color="000000"/>
              <w:bottom w:val="single" w:sz="4" w:space="0" w:color="000000"/>
              <w:right w:val="single" w:sz="4" w:space="0" w:color="000000"/>
            </w:tcBorders>
          </w:tcPr>
          <w:p>
            <w:pPr>
              <w:pStyle w:val="Normal"/>
              <w:widowControl w:val="false"/>
              <w:jc w:val="center"/>
              <w:rPr>
                <w:rFonts w:eastAsia="Calibri"/>
                <w:b/>
                <w:b/>
                <w:bCs/>
                <w:sz w:val="20"/>
                <w:szCs w:val="20"/>
              </w:rPr>
            </w:pPr>
            <w:r>
              <w:rPr>
                <w:rFonts w:eastAsia="Calibri"/>
                <w:b/>
                <w:bCs/>
                <w:sz w:val="20"/>
                <w:szCs w:val="20"/>
              </w:rPr>
            </w:r>
          </w:p>
          <w:p>
            <w:pPr>
              <w:pStyle w:val="Normal"/>
              <w:widowControl w:val="false"/>
              <w:spacing w:before="0" w:after="200"/>
              <w:jc w:val="center"/>
              <w:rPr>
                <w:rFonts w:eastAsia="Calibri"/>
                <w:b/>
                <w:b/>
                <w:bCs/>
                <w:sz w:val="20"/>
                <w:szCs w:val="20"/>
              </w:rPr>
            </w:pPr>
            <w:r>
              <w:rPr>
                <w:rFonts w:eastAsia="Calibri"/>
                <w:b/>
                <w:bCs/>
                <w:sz w:val="20"/>
                <w:szCs w:val="20"/>
              </w:rPr>
              <w:t>VJERONAUČNA  SKUPINA</w:t>
            </w:r>
          </w:p>
        </w:tc>
        <w:tc>
          <w:tcPr>
            <w:tcW w:w="2579" w:type="dxa"/>
            <w:tcBorders>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t xml:space="preserve"> </w:t>
            </w:r>
            <w:r>
              <w:rPr>
                <w:sz w:val="20"/>
                <w:szCs w:val="20"/>
              </w:rPr>
              <w:t>potaknuti učenike da upoznaju, uče i usvajaju svoje vjersko i kulturno naslijeđe kroz propisanu temu od strane Nacionalnog katehetskog ureda koja će se analizirati, raščlaniti, primjenjivati, globalizirati te kroz razne oblike učenja, primjerene mladima, usvojiti.</w:t>
            </w:r>
          </w:p>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r>
          </w:p>
        </w:tc>
        <w:tc>
          <w:tcPr>
            <w:tcW w:w="2570" w:type="dxa"/>
            <w:tcBorders>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Za zainteresirane učenike od petog do osmog razreda. Sudjelovanje učenika na školskoj, biskupijskoj te državnoj razini</w:t>
            </w:r>
          </w:p>
        </w:tc>
        <w:tc>
          <w:tcPr>
            <w:tcW w:w="1551" w:type="dxa"/>
            <w:tcBorders>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Božana Filipović, dipl. kateheta</w:t>
            </w:r>
          </w:p>
        </w:tc>
        <w:tc>
          <w:tcPr>
            <w:tcW w:w="1887" w:type="dxa"/>
            <w:tcBorders>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Pratiti i učiti gradivo objavljeno na stranicama Agencije za odgoj i obrazovanje za vjeronaučno natjecanje</w:t>
            </w:r>
          </w:p>
        </w:tc>
        <w:tc>
          <w:tcPr>
            <w:tcW w:w="1420" w:type="dxa"/>
            <w:tcBorders>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t>Tijekom nastavne godine 2023./2024.</w:t>
            </w:r>
          </w:p>
          <w:p>
            <w:pPr>
              <w:pStyle w:val="Normal"/>
              <w:widowControl w:val="false"/>
              <w:spacing w:lineRule="auto" w:line="240" w:before="0" w:after="200"/>
              <w:rPr>
                <w:sz w:val="20"/>
                <w:szCs w:val="20"/>
              </w:rPr>
            </w:pPr>
            <w:r>
              <w:rPr>
                <w:sz w:val="20"/>
                <w:szCs w:val="20"/>
              </w:rPr>
              <w:t xml:space="preserve"> </w:t>
            </w:r>
            <w:r>
              <w:rPr>
                <w:sz w:val="20"/>
                <w:szCs w:val="20"/>
              </w:rPr>
              <w:t>2 školska sata tjedno,</w:t>
            </w:r>
          </w:p>
        </w:tc>
        <w:tc>
          <w:tcPr>
            <w:tcW w:w="1428" w:type="dxa"/>
            <w:tcBorders>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r>
          </w:p>
        </w:tc>
        <w:tc>
          <w:tcPr>
            <w:tcW w:w="1525" w:type="dxa"/>
            <w:tcBorders>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rPr>
                <w:sz w:val="20"/>
                <w:szCs w:val="20"/>
              </w:rPr>
            </w:pPr>
            <w:r>
              <w:rPr>
                <w:sz w:val="20"/>
                <w:szCs w:val="20"/>
              </w:rPr>
              <w:t>Stupanj usvojenosti gradiva se provjerava na školskom, biskupijskom te državnom natjecanju</w:t>
            </w:r>
          </w:p>
        </w:tc>
      </w:tr>
      <w:tr>
        <w:trPr>
          <w:trHeight w:val="566" w:hRule="atLeast"/>
        </w:trPr>
        <w:tc>
          <w:tcPr>
            <w:tcW w:w="20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b/>
                <w:b/>
                <w:sz w:val="20"/>
                <w:szCs w:val="20"/>
              </w:rPr>
            </w:pPr>
            <w:r>
              <w:rPr>
                <w:rFonts w:eastAsia="Calibri"/>
                <w:b/>
                <w:sz w:val="20"/>
                <w:szCs w:val="20"/>
              </w:rPr>
              <w:t>KARITATIVNA SKUPINA</w:t>
            </w:r>
          </w:p>
          <w:p>
            <w:pPr>
              <w:pStyle w:val="Normal"/>
              <w:widowControl w:val="false"/>
              <w:jc w:val="center"/>
              <w:rPr>
                <w:rFonts w:eastAsia="Calibri"/>
                <w:b/>
                <w:b/>
                <w:sz w:val="20"/>
                <w:szCs w:val="20"/>
              </w:rPr>
            </w:pPr>
            <w:r>
              <w:rPr>
                <w:rFonts w:eastAsia="Calibri"/>
                <w:b/>
                <w:sz w:val="20"/>
                <w:szCs w:val="20"/>
              </w:rPr>
            </w:r>
          </w:p>
          <w:p>
            <w:pPr>
              <w:pStyle w:val="Normal"/>
              <w:widowControl w:val="false"/>
              <w:jc w:val="center"/>
              <w:rPr>
                <w:rFonts w:eastAsia="Calibri"/>
                <w:b/>
                <w:b/>
                <w:sz w:val="20"/>
                <w:szCs w:val="20"/>
              </w:rPr>
            </w:pPr>
            <w:r>
              <w:rPr>
                <w:rFonts w:eastAsia="Calibri"/>
                <w:b/>
                <w:sz w:val="20"/>
                <w:szCs w:val="20"/>
              </w:rPr>
            </w:r>
          </w:p>
          <w:p>
            <w:pPr>
              <w:pStyle w:val="Normal"/>
              <w:widowControl w:val="false"/>
              <w:jc w:val="center"/>
              <w:rPr>
                <w:rFonts w:eastAsia="Calibri"/>
                <w:b/>
                <w:b/>
                <w:sz w:val="20"/>
                <w:szCs w:val="20"/>
              </w:rPr>
            </w:pPr>
            <w:r>
              <w:rPr>
                <w:rFonts w:eastAsia="Calibri"/>
                <w:b/>
                <w:sz w:val="20"/>
                <w:szCs w:val="20"/>
              </w:rPr>
            </w:r>
          </w:p>
          <w:p>
            <w:pPr>
              <w:pStyle w:val="Normal"/>
              <w:widowControl w:val="false"/>
              <w:spacing w:before="0" w:after="200"/>
              <w:jc w:val="center"/>
              <w:rPr>
                <w:rFonts w:eastAsia="Calibri"/>
                <w:b/>
                <w:b/>
                <w:sz w:val="20"/>
                <w:szCs w:val="20"/>
              </w:rPr>
            </w:pPr>
            <w:r>
              <w:rPr>
                <w:rFonts w:eastAsia="Calibri"/>
                <w:b/>
                <w:sz w:val="20"/>
                <w:szCs w:val="20"/>
              </w:rPr>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cs="Calibri Light"/>
                <w:sz w:val="20"/>
                <w:szCs w:val="20"/>
              </w:rPr>
            </w:pPr>
            <w:r>
              <w:rPr>
                <w:rFonts w:eastAsia="Calibri Light" w:cs="Calibri Light"/>
                <w:sz w:val="20"/>
                <w:szCs w:val="20"/>
              </w:rPr>
              <w:t>Pomaganjem i razvijanjem osjećaja solidarnosti promicati ljubav prema bližnjemu kao najveći znak pripadnosti kršćanskoj zajednici.</w:t>
            </w:r>
          </w:p>
        </w:tc>
        <w:tc>
          <w:tcPr>
            <w:tcW w:w="2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cs="Calibri Light"/>
                <w:sz w:val="20"/>
                <w:szCs w:val="20"/>
              </w:rPr>
            </w:pPr>
            <w:r>
              <w:rPr>
                <w:rFonts w:eastAsia="Calibri Light" w:cs="Calibri Light"/>
                <w:sz w:val="20"/>
                <w:szCs w:val="20"/>
              </w:rPr>
              <w:t>Stvaranje ozračja u skladu s kršćanskim vrednotama i poticanje učenika na konkretno življenje vjere u svakodnevnom životu i najbližoj okolini, u školi i lokalnoj zajednici.</w:t>
            </w:r>
          </w:p>
        </w:tc>
        <w:tc>
          <w:tcPr>
            <w:tcW w:w="1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t>Vjeroučiteljica Jelena Sremac</w:t>
            </w:r>
          </w:p>
          <w:p>
            <w:pPr>
              <w:pStyle w:val="Normal"/>
              <w:widowControl w:val="false"/>
              <w:spacing w:lineRule="auto" w:line="240" w:before="0" w:after="200"/>
              <w:rPr>
                <w:sz w:val="20"/>
                <w:szCs w:val="20"/>
              </w:rPr>
            </w:pPr>
            <w:r>
              <w:rPr>
                <w:sz w:val="20"/>
                <w:szCs w:val="20"/>
              </w:rPr>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Light" w:cs="Calibri Light"/>
                <w:sz w:val="20"/>
                <w:szCs w:val="20"/>
              </w:rPr>
            </w:pPr>
            <w:r>
              <w:rPr>
                <w:rFonts w:eastAsia="Calibri Light" w:cs="Calibri Light"/>
                <w:sz w:val="20"/>
                <w:szCs w:val="20"/>
              </w:rPr>
              <w:t>- na kreativnim radionicama.</w:t>
            </w:r>
          </w:p>
          <w:p>
            <w:pPr>
              <w:pStyle w:val="Normal"/>
              <w:widowControl w:val="false"/>
              <w:rPr>
                <w:rFonts w:eastAsia="Calibri Light" w:cs="Calibri Light"/>
                <w:sz w:val="20"/>
                <w:szCs w:val="20"/>
              </w:rPr>
            </w:pPr>
            <w:r>
              <w:rPr>
                <w:rFonts w:eastAsia="Calibri Light" w:cs="Calibri Light"/>
                <w:sz w:val="20"/>
                <w:szCs w:val="20"/>
              </w:rPr>
              <w:t>- organizacija humanitarnih akcija na razini škole.</w:t>
            </w:r>
          </w:p>
          <w:p>
            <w:pPr>
              <w:pStyle w:val="Normal"/>
              <w:widowControl w:val="false"/>
              <w:spacing w:lineRule="auto" w:line="240" w:before="0" w:after="200"/>
              <w:rPr>
                <w:sz w:val="20"/>
                <w:szCs w:val="20"/>
              </w:rPr>
            </w:pPr>
            <w:r>
              <w:rPr>
                <w:sz w:val="20"/>
                <w:szCs w:val="20"/>
              </w:rPr>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t>Tijekom školske godine 2023./2024.,</w:t>
            </w:r>
          </w:p>
          <w:p>
            <w:pPr>
              <w:pStyle w:val="Normal"/>
              <w:widowControl w:val="false"/>
              <w:spacing w:lineRule="auto" w:line="240"/>
              <w:rPr>
                <w:sz w:val="20"/>
                <w:szCs w:val="20"/>
              </w:rPr>
            </w:pPr>
            <w:r>
              <w:rPr>
                <w:sz w:val="20"/>
                <w:szCs w:val="20"/>
              </w:rPr>
              <w:t>1 sat tjedno</w:t>
            </w:r>
          </w:p>
          <w:p>
            <w:pPr>
              <w:pStyle w:val="Normal"/>
              <w:widowControl w:val="false"/>
              <w:spacing w:lineRule="auto" w:line="240"/>
              <w:rPr>
                <w:sz w:val="20"/>
                <w:szCs w:val="20"/>
              </w:rPr>
            </w:pPr>
            <w:r>
              <w:rPr>
                <w:sz w:val="20"/>
                <w:szCs w:val="20"/>
              </w:rPr>
            </w:r>
          </w:p>
          <w:p>
            <w:pPr>
              <w:pStyle w:val="Normal"/>
              <w:widowControl w:val="false"/>
              <w:spacing w:lineRule="auto" w:line="240" w:before="0" w:after="200"/>
              <w:rPr>
                <w:sz w:val="20"/>
                <w:szCs w:val="20"/>
              </w:rPr>
            </w:pPr>
            <w:r>
              <w:rPr>
                <w:sz w:val="20"/>
                <w:szCs w:val="20"/>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Nabava materijala za rad (papir, vrpce, gips i sl.)</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Opisno vrednovanje i samovrednovanje</w:t>
            </w:r>
          </w:p>
        </w:tc>
      </w:tr>
      <w:tr>
        <w:trPr>
          <w:trHeight w:val="528" w:hRule="atLeast"/>
        </w:trPr>
        <w:tc>
          <w:tcPr>
            <w:tcW w:w="2064" w:type="dxa"/>
            <w:tcBorders>
              <w:left w:val="single" w:sz="4" w:space="0" w:color="000000"/>
              <w:bottom w:val="single" w:sz="4" w:space="0" w:color="000000"/>
              <w:right w:val="single" w:sz="4" w:space="0" w:color="000000"/>
            </w:tcBorders>
          </w:tcPr>
          <w:p>
            <w:pPr>
              <w:pStyle w:val="Normal"/>
              <w:widowControl w:val="false"/>
              <w:jc w:val="center"/>
              <w:rPr>
                <w:rFonts w:eastAsia="Calibri"/>
                <w:b/>
                <w:b/>
                <w:sz w:val="20"/>
                <w:szCs w:val="20"/>
              </w:rPr>
            </w:pPr>
            <w:r>
              <w:rPr>
                <w:rFonts w:eastAsia="Calibri"/>
                <w:b/>
                <w:sz w:val="20"/>
                <w:szCs w:val="20"/>
              </w:rPr>
              <w:t>UPOZNAJMO PROTURJEČJA SUVREMENOG SVIJETA</w:t>
            </w:r>
          </w:p>
          <w:p>
            <w:pPr>
              <w:pStyle w:val="Normal"/>
              <w:widowControl w:val="false"/>
              <w:jc w:val="center"/>
              <w:rPr>
                <w:rFonts w:eastAsia="Calibri"/>
                <w:b/>
                <w:b/>
                <w:sz w:val="20"/>
                <w:szCs w:val="20"/>
              </w:rPr>
            </w:pPr>
            <w:r>
              <w:rPr>
                <w:rFonts w:eastAsia="Calibri"/>
                <w:b/>
                <w:sz w:val="20"/>
                <w:szCs w:val="20"/>
              </w:rPr>
            </w:r>
          </w:p>
          <w:p>
            <w:pPr>
              <w:pStyle w:val="Normal"/>
              <w:widowControl w:val="false"/>
              <w:jc w:val="center"/>
              <w:rPr>
                <w:rFonts w:eastAsia="Calibri"/>
                <w:b/>
                <w:b/>
                <w:sz w:val="20"/>
                <w:szCs w:val="20"/>
              </w:rPr>
            </w:pPr>
            <w:r>
              <w:rPr>
                <w:rFonts w:eastAsia="Calibri"/>
                <w:b/>
                <w:sz w:val="20"/>
                <w:szCs w:val="20"/>
              </w:rPr>
            </w:r>
          </w:p>
          <w:p>
            <w:pPr>
              <w:pStyle w:val="Normal"/>
              <w:widowControl w:val="false"/>
              <w:jc w:val="center"/>
              <w:rPr>
                <w:rFonts w:eastAsia="Calibri"/>
                <w:b/>
                <w:b/>
                <w:sz w:val="20"/>
                <w:szCs w:val="20"/>
              </w:rPr>
            </w:pPr>
            <w:r>
              <w:rPr>
                <w:rFonts w:eastAsia="Calibri"/>
                <w:b/>
                <w:sz w:val="20"/>
                <w:szCs w:val="20"/>
              </w:rPr>
            </w:r>
          </w:p>
          <w:p>
            <w:pPr>
              <w:pStyle w:val="Normal"/>
              <w:widowControl w:val="false"/>
              <w:jc w:val="center"/>
              <w:rPr>
                <w:rFonts w:eastAsia="Calibri"/>
                <w:b/>
                <w:b/>
                <w:sz w:val="20"/>
                <w:szCs w:val="20"/>
              </w:rPr>
            </w:pPr>
            <w:r>
              <w:rPr>
                <w:rFonts w:eastAsia="Calibri"/>
                <w:b/>
                <w:sz w:val="20"/>
                <w:szCs w:val="20"/>
              </w:rPr>
            </w:r>
          </w:p>
          <w:p>
            <w:pPr>
              <w:pStyle w:val="Normal"/>
              <w:widowControl w:val="false"/>
              <w:jc w:val="center"/>
              <w:rPr>
                <w:rFonts w:eastAsia="Calibri"/>
                <w:b/>
                <w:b/>
                <w:sz w:val="20"/>
                <w:szCs w:val="20"/>
              </w:rPr>
            </w:pPr>
            <w:r>
              <w:rPr>
                <w:rFonts w:eastAsia="Calibri"/>
                <w:b/>
                <w:sz w:val="20"/>
                <w:szCs w:val="20"/>
              </w:rPr>
            </w:r>
          </w:p>
          <w:p>
            <w:pPr>
              <w:pStyle w:val="Normal"/>
              <w:widowControl w:val="false"/>
              <w:spacing w:before="0" w:after="200"/>
              <w:jc w:val="center"/>
              <w:rPr>
                <w:rFonts w:eastAsia="Calibri"/>
                <w:b/>
                <w:b/>
                <w:sz w:val="20"/>
                <w:szCs w:val="20"/>
              </w:rPr>
            </w:pPr>
            <w:r>
              <w:rPr>
                <w:rFonts w:eastAsia="Calibri"/>
                <w:b/>
                <w:sz w:val="20"/>
                <w:szCs w:val="20"/>
              </w:rPr>
            </w:r>
          </w:p>
        </w:tc>
        <w:tc>
          <w:tcPr>
            <w:tcW w:w="2579" w:type="dxa"/>
            <w:tcBorders>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Cilj aktivnosti je upoznavanje   učenika s različitim proturječjima koja su prisutna u suvremenom svijetu</w:t>
            </w:r>
          </w:p>
        </w:tc>
        <w:tc>
          <w:tcPr>
            <w:tcW w:w="2570" w:type="dxa"/>
            <w:tcBorders>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Namijenjena je učenicima  6 . -  8. razreda razreda</w:t>
            </w:r>
          </w:p>
        </w:tc>
        <w:tc>
          <w:tcPr>
            <w:tcW w:w="1551" w:type="dxa"/>
            <w:tcBorders>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Neven R</w:t>
            </w:r>
            <w:r>
              <w:rPr>
                <w:rFonts w:ascii="Times New Roman" w:hAnsi="Times New Roman"/>
                <w:sz w:val="20"/>
                <w:szCs w:val="20"/>
              </w:rPr>
              <w:t>ü</w:t>
            </w:r>
            <w:r>
              <w:rPr>
                <w:sz w:val="20"/>
                <w:szCs w:val="20"/>
              </w:rPr>
              <w:t>cker, učitelj geografije</w:t>
            </w:r>
          </w:p>
        </w:tc>
        <w:tc>
          <w:tcPr>
            <w:tcW w:w="1887" w:type="dxa"/>
            <w:tcBorders>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t>U učionici</w:t>
            </w:r>
          </w:p>
          <w:p>
            <w:pPr>
              <w:pStyle w:val="Normal"/>
              <w:widowControl w:val="false"/>
              <w:spacing w:lineRule="auto" w:line="240" w:before="0" w:after="200"/>
              <w:jc w:val="center"/>
              <w:rPr>
                <w:sz w:val="20"/>
                <w:szCs w:val="20"/>
              </w:rPr>
            </w:pPr>
            <w:r>
              <w:rPr>
                <w:sz w:val="20"/>
                <w:szCs w:val="20"/>
              </w:rPr>
              <w:t>1 sat tjedno</w:t>
            </w:r>
          </w:p>
        </w:tc>
        <w:tc>
          <w:tcPr>
            <w:tcW w:w="1420" w:type="dxa"/>
            <w:tcBorders>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t>Tijekom školske godine 2023./2024.,</w:t>
            </w:r>
          </w:p>
          <w:p>
            <w:pPr>
              <w:pStyle w:val="Normal"/>
              <w:widowControl w:val="false"/>
              <w:spacing w:lineRule="auto" w:line="240" w:before="0" w:after="200"/>
              <w:jc w:val="center"/>
              <w:rPr>
                <w:sz w:val="20"/>
                <w:szCs w:val="20"/>
              </w:rPr>
            </w:pPr>
            <w:r>
              <w:rPr>
                <w:sz w:val="20"/>
                <w:szCs w:val="20"/>
              </w:rPr>
              <w:t>35 sati</w:t>
            </w:r>
          </w:p>
        </w:tc>
        <w:tc>
          <w:tcPr>
            <w:tcW w:w="1428" w:type="dxa"/>
            <w:tcBorders>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r>
          </w:p>
        </w:tc>
        <w:tc>
          <w:tcPr>
            <w:tcW w:w="1525" w:type="dxa"/>
            <w:tcBorders>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samovrednova-nje, fotografije,</w:t>
            </w:r>
          </w:p>
        </w:tc>
      </w:tr>
      <w:tr>
        <w:trPr>
          <w:trHeight w:val="5844" w:hRule="atLeast"/>
        </w:trPr>
        <w:tc>
          <w:tcPr>
            <w:tcW w:w="20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sz w:val="20"/>
                <w:szCs w:val="20"/>
              </w:rPr>
            </w:pPr>
            <w:r>
              <w:rPr>
                <w:rFonts w:eastAsia="Calibri"/>
                <w:sz w:val="20"/>
                <w:szCs w:val="20"/>
              </w:rPr>
            </w:r>
          </w:p>
          <w:p>
            <w:pPr>
              <w:pStyle w:val="Normal"/>
              <w:widowControl w:val="false"/>
              <w:jc w:val="center"/>
              <w:rPr>
                <w:rFonts w:eastAsia="Calibri"/>
                <w:b/>
                <w:b/>
                <w:sz w:val="20"/>
                <w:szCs w:val="20"/>
              </w:rPr>
            </w:pPr>
            <w:r>
              <w:rPr>
                <w:rFonts w:eastAsia="Calibri"/>
                <w:b/>
                <w:sz w:val="20"/>
                <w:szCs w:val="20"/>
              </w:rPr>
            </w:r>
          </w:p>
          <w:p>
            <w:pPr>
              <w:pStyle w:val="Normal"/>
              <w:widowControl w:val="false"/>
              <w:jc w:val="center"/>
              <w:rPr>
                <w:rFonts w:eastAsia="Calibri"/>
                <w:b/>
                <w:b/>
                <w:sz w:val="20"/>
                <w:szCs w:val="20"/>
              </w:rPr>
            </w:pPr>
            <w:r>
              <w:rPr>
                <w:rFonts w:eastAsia="Calibri"/>
                <w:b/>
                <w:sz w:val="20"/>
                <w:szCs w:val="20"/>
              </w:rPr>
            </w:r>
          </w:p>
          <w:p>
            <w:pPr>
              <w:pStyle w:val="Normal"/>
              <w:widowControl w:val="false"/>
              <w:jc w:val="center"/>
              <w:rPr>
                <w:rFonts w:eastAsia="Calibri"/>
                <w:b/>
                <w:b/>
                <w:sz w:val="20"/>
                <w:szCs w:val="20"/>
              </w:rPr>
            </w:pPr>
            <w:r>
              <w:rPr>
                <w:rFonts w:eastAsia="Calibri"/>
                <w:b/>
                <w:sz w:val="20"/>
                <w:szCs w:val="20"/>
              </w:rPr>
              <w:t>ATLETIKA</w:t>
            </w:r>
          </w:p>
          <w:p>
            <w:pPr>
              <w:pStyle w:val="Normal"/>
              <w:widowControl w:val="false"/>
              <w:jc w:val="center"/>
              <w:rPr>
                <w:rFonts w:eastAsia="Calibri"/>
                <w:b/>
                <w:b/>
                <w:sz w:val="20"/>
                <w:szCs w:val="20"/>
              </w:rPr>
            </w:pPr>
            <w:r>
              <w:rPr>
                <w:rFonts w:eastAsia="Calibri"/>
                <w:b/>
                <w:sz w:val="20"/>
                <w:szCs w:val="20"/>
              </w:rPr>
            </w:r>
          </w:p>
          <w:p>
            <w:pPr>
              <w:pStyle w:val="Normal"/>
              <w:widowControl w:val="false"/>
              <w:jc w:val="center"/>
              <w:rPr>
                <w:rFonts w:eastAsia="Calibri"/>
                <w:b/>
                <w:b/>
                <w:sz w:val="20"/>
                <w:szCs w:val="20"/>
              </w:rPr>
            </w:pPr>
            <w:r>
              <w:rPr>
                <w:rFonts w:eastAsia="Calibri"/>
                <w:b/>
                <w:sz w:val="20"/>
                <w:szCs w:val="20"/>
              </w:rPr>
            </w:r>
          </w:p>
          <w:p>
            <w:pPr>
              <w:pStyle w:val="Normal"/>
              <w:widowControl w:val="false"/>
              <w:jc w:val="center"/>
              <w:rPr>
                <w:rFonts w:eastAsia="Calibri"/>
                <w:b/>
                <w:b/>
                <w:sz w:val="20"/>
                <w:szCs w:val="20"/>
              </w:rPr>
            </w:pPr>
            <w:r>
              <w:rPr>
                <w:rFonts w:eastAsia="Calibri"/>
                <w:b/>
                <w:sz w:val="20"/>
                <w:szCs w:val="20"/>
              </w:rPr>
            </w:r>
          </w:p>
          <w:p>
            <w:pPr>
              <w:pStyle w:val="Normal"/>
              <w:widowControl w:val="false"/>
              <w:jc w:val="center"/>
              <w:rPr>
                <w:rFonts w:eastAsia="Calibri"/>
                <w:b/>
                <w:b/>
                <w:sz w:val="20"/>
                <w:szCs w:val="20"/>
              </w:rPr>
            </w:pPr>
            <w:r>
              <w:rPr>
                <w:rFonts w:eastAsia="Calibri"/>
                <w:b/>
                <w:sz w:val="20"/>
                <w:szCs w:val="20"/>
              </w:rPr>
            </w:r>
          </w:p>
          <w:p>
            <w:pPr>
              <w:pStyle w:val="Normal"/>
              <w:widowControl w:val="false"/>
              <w:spacing w:before="0" w:after="200"/>
              <w:jc w:val="center"/>
              <w:rPr>
                <w:rFonts w:eastAsia="Calibri"/>
                <w:b/>
                <w:b/>
                <w:sz w:val="20"/>
                <w:szCs w:val="20"/>
              </w:rPr>
            </w:pPr>
            <w:r>
              <w:rPr>
                <w:rFonts w:eastAsia="Calibri"/>
                <w:b/>
                <w:sz w:val="20"/>
                <w:szCs w:val="20"/>
              </w:rPr>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Atletikom, kao temeljnim sportom, svekoliko utjecati na antropološki status, razvoj sposobnosti: utjecati na razvoj motoričkih i funkcionalnih sposobnosti, usavršavanje motoričkih znanja, unaprjeđenje razine motoričkih postignuća, utjecati na razvoj mišićne mase, povišenje sposobnosti krvožilnog i dišnog sustava, te povećanje radne sposobnosti. Razvijati tolerancije, samokontrole i samodiscipline te suradnje s ostalim učenicima i učiteljem.</w:t>
            </w:r>
          </w:p>
        </w:tc>
        <w:tc>
          <w:tcPr>
            <w:tcW w:w="2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Uključivanje učenica u sportske aktivnosti u školi, zadovoljavanje biološke potrebe učenica za kretanjem i poticanje na stjecanje navika i nužnosti svakodnevnog bavljenja sportom. Redovitim vježbanjem trajno poticati na skladan rast i razvoj te sudjelovanje na natjecanjima.</w:t>
            </w:r>
          </w:p>
        </w:tc>
        <w:tc>
          <w:tcPr>
            <w:tcW w:w="1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Krešimir Sučić</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Korelirati program s programima redovite nastave TZK-a, štafetna trčanja, kinematika trčanja, bacanja (kugla, vortex) i skokovi (udalj i uvis), treninzi snage, funkcionalnih sposobnosti.</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 tijekom školske godine – 1 sat tjedno</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sz w:val="20"/>
                <w:szCs w:val="20"/>
              </w:rPr>
            </w:pPr>
            <w:r>
              <w:rPr>
                <w:sz w:val="20"/>
                <w:szCs w:val="20"/>
              </w:rPr>
              <w:t>Nabava rekvizita za izvođenje aktivnosti:</w:t>
            </w:r>
          </w:p>
          <w:p>
            <w:pPr>
              <w:pStyle w:val="Normal"/>
              <w:widowControl w:val="false"/>
              <w:spacing w:lineRule="auto" w:line="240" w:before="0" w:after="200"/>
              <w:jc w:val="center"/>
              <w:rPr>
                <w:sz w:val="20"/>
                <w:szCs w:val="20"/>
              </w:rPr>
            </w:pPr>
            <w:r>
              <w:rPr>
                <w:sz w:val="20"/>
                <w:szCs w:val="20"/>
              </w:rPr>
              <w:t>Vortex, kugla, letvica za skok uvis, pijesak</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Vrjednujemo postignuća učenica što obuhvaća: redovitost  pohađanja, individualni napredak u sposobnostima i rezultatima, rezultati i sudjelovanje na natjecanjima (školska, općinska, županijska, i dalje ovisno o plasmanu) te odgojni učinci.</w:t>
            </w:r>
          </w:p>
        </w:tc>
      </w:tr>
      <w:tr>
        <w:trPr>
          <w:trHeight w:val="2208" w:hRule="atLeast"/>
        </w:trPr>
        <w:tc>
          <w:tcPr>
            <w:tcW w:w="2064" w:type="dxa"/>
            <w:tcBorders>
              <w:left w:val="single" w:sz="4" w:space="0" w:color="000000"/>
              <w:bottom w:val="single" w:sz="4" w:space="0" w:color="000000"/>
              <w:right w:val="single" w:sz="4" w:space="0" w:color="000000"/>
            </w:tcBorders>
          </w:tcPr>
          <w:p>
            <w:pPr>
              <w:pStyle w:val="Normal"/>
              <w:widowControl w:val="false"/>
              <w:jc w:val="center"/>
              <w:rPr>
                <w:rFonts w:eastAsia="Calibri"/>
                <w:sz w:val="20"/>
                <w:szCs w:val="20"/>
              </w:rPr>
            </w:pPr>
            <w:r>
              <w:rPr>
                <w:rFonts w:eastAsia="Calibri"/>
                <w:sz w:val="20"/>
                <w:szCs w:val="20"/>
              </w:rPr>
            </w:r>
          </w:p>
          <w:p>
            <w:pPr>
              <w:pStyle w:val="Normal"/>
              <w:widowControl w:val="false"/>
              <w:jc w:val="center"/>
              <w:rPr>
                <w:rFonts w:eastAsia="Calibri"/>
                <w:sz w:val="20"/>
                <w:szCs w:val="20"/>
              </w:rPr>
            </w:pPr>
            <w:r>
              <w:rPr>
                <w:rFonts w:eastAsia="Calibri"/>
                <w:sz w:val="20"/>
                <w:szCs w:val="20"/>
              </w:rPr>
            </w:r>
          </w:p>
          <w:p>
            <w:pPr>
              <w:pStyle w:val="Normal"/>
              <w:widowControl w:val="false"/>
              <w:spacing w:before="0" w:after="200"/>
              <w:jc w:val="center"/>
              <w:rPr>
                <w:rFonts w:eastAsia="Calibri"/>
                <w:b/>
                <w:b/>
                <w:bCs/>
                <w:sz w:val="20"/>
                <w:szCs w:val="20"/>
              </w:rPr>
            </w:pPr>
            <w:r>
              <w:rPr>
                <w:rFonts w:eastAsia="Calibri"/>
                <w:b/>
                <w:bCs/>
                <w:sz w:val="20"/>
                <w:szCs w:val="20"/>
              </w:rPr>
              <w:t>STOLNI TENIS</w:t>
            </w:r>
          </w:p>
        </w:tc>
        <w:tc>
          <w:tcPr>
            <w:tcW w:w="2579"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Calibri" w:hAnsi="Calibri" w:cs="Calibri" w:asciiTheme="minorHAnsi" w:cstheme="minorHAnsi" w:hAnsiTheme="minorHAnsi"/>
                <w:sz w:val="20"/>
                <w:szCs w:val="20"/>
              </w:rPr>
            </w:pPr>
            <w:r>
              <w:rPr>
                <w:rFonts w:cs="Calibri" w:cstheme="minorHAnsi"/>
                <w:sz w:val="20"/>
                <w:szCs w:val="20"/>
              </w:rPr>
            </w:r>
          </w:p>
          <w:p>
            <w:pPr>
              <w:pStyle w:val="Normal"/>
              <w:widowControl w:val="false"/>
              <w:spacing w:lineRule="auto" w:line="240"/>
              <w:jc w:val="center"/>
              <w:rPr>
                <w:rFonts w:ascii="Calibri" w:hAnsi="Calibri" w:cs="Calibri" w:asciiTheme="minorHAnsi" w:cstheme="minorHAnsi" w:hAnsiTheme="minorHAnsi"/>
                <w:sz w:val="20"/>
                <w:szCs w:val="20"/>
              </w:rPr>
            </w:pPr>
            <w:r>
              <w:rPr>
                <w:rFonts w:cs="Calibri" w:cstheme="minorHAnsi"/>
                <w:sz w:val="20"/>
                <w:szCs w:val="20"/>
              </w:rPr>
              <w:t>Cilj aktivnosti je povećati opću sposobnost učenika</w:t>
            </w:r>
          </w:p>
          <w:p>
            <w:pPr>
              <w:pStyle w:val="Normal"/>
              <w:widowControl w:val="false"/>
              <w:spacing w:lineRule="auto" w:line="240" w:before="0" w:after="200"/>
              <w:jc w:val="center"/>
              <w:rPr>
                <w:rFonts w:ascii="Calibri" w:hAnsi="Calibri" w:cs="Calibri" w:asciiTheme="minorHAnsi" w:cstheme="minorHAnsi" w:hAnsiTheme="minorHAnsi"/>
                <w:sz w:val="20"/>
                <w:szCs w:val="20"/>
              </w:rPr>
            </w:pPr>
            <w:r>
              <w:rPr>
                <w:rFonts w:cs="Calibri" w:cstheme="minorHAnsi"/>
                <w:sz w:val="20"/>
                <w:szCs w:val="20"/>
              </w:rPr>
            </w:r>
          </w:p>
        </w:tc>
        <w:tc>
          <w:tcPr>
            <w:tcW w:w="2570"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Calibri" w:hAnsi="Calibri" w:cs="Calibri" w:asciiTheme="minorHAnsi" w:cstheme="minorHAnsi" w:hAnsiTheme="minorHAnsi"/>
                <w:sz w:val="20"/>
                <w:szCs w:val="20"/>
              </w:rPr>
            </w:pPr>
            <w:r>
              <w:rPr>
                <w:rFonts w:cs="Calibri" w:cstheme="minorHAnsi"/>
                <w:sz w:val="20"/>
                <w:szCs w:val="20"/>
              </w:rPr>
            </w:r>
          </w:p>
          <w:p>
            <w:pPr>
              <w:pStyle w:val="Normal"/>
              <w:widowControl w:val="false"/>
              <w:spacing w:lineRule="auto" w:line="240" w:before="0" w:after="200"/>
              <w:jc w:val="center"/>
              <w:rPr>
                <w:rFonts w:ascii="Calibri" w:hAnsi="Calibri" w:cs="Calibri" w:asciiTheme="minorHAnsi" w:cstheme="minorHAnsi" w:hAnsiTheme="minorHAnsi"/>
                <w:sz w:val="20"/>
                <w:szCs w:val="20"/>
              </w:rPr>
            </w:pPr>
            <w:r>
              <w:rPr>
                <w:rFonts w:cs="Calibri" w:cstheme="minorHAnsi"/>
                <w:sz w:val="20"/>
                <w:szCs w:val="20"/>
              </w:rPr>
              <w:t>Namjenom aktivnosti se želi postići još veća popularnost ove aktivnosti kod učenika</w:t>
            </w:r>
          </w:p>
        </w:tc>
        <w:tc>
          <w:tcPr>
            <w:tcW w:w="1551"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Calibri" w:hAnsi="Calibri" w:cs="Calibri" w:asciiTheme="minorHAnsi" w:cstheme="minorHAnsi" w:hAnsiTheme="minorHAnsi"/>
                <w:sz w:val="20"/>
                <w:szCs w:val="20"/>
              </w:rPr>
            </w:pPr>
            <w:r>
              <w:rPr>
                <w:rFonts w:cs="Calibri" w:cstheme="minorHAnsi"/>
                <w:sz w:val="20"/>
                <w:szCs w:val="20"/>
              </w:rPr>
            </w:r>
          </w:p>
          <w:p>
            <w:pPr>
              <w:pStyle w:val="Normal"/>
              <w:widowControl w:val="false"/>
              <w:spacing w:lineRule="auto" w:line="240" w:before="0" w:after="200"/>
              <w:jc w:val="center"/>
              <w:rPr>
                <w:rFonts w:ascii="Calibri" w:hAnsi="Calibri" w:cs="Calibri" w:asciiTheme="minorHAnsi" w:cstheme="minorHAnsi" w:hAnsiTheme="minorHAnsi"/>
                <w:sz w:val="20"/>
                <w:szCs w:val="20"/>
              </w:rPr>
            </w:pPr>
            <w:r>
              <w:rPr>
                <w:rFonts w:cs="Calibri" w:cstheme="minorHAnsi"/>
                <w:sz w:val="20"/>
                <w:szCs w:val="20"/>
              </w:rPr>
              <w:t>Tomislav Popović</w:t>
            </w:r>
          </w:p>
        </w:tc>
        <w:tc>
          <w:tcPr>
            <w:tcW w:w="1887"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Calibri" w:hAnsi="Calibri" w:cs="Calibri" w:asciiTheme="minorHAnsi" w:cstheme="minorHAnsi" w:hAnsiTheme="minorHAnsi"/>
                <w:sz w:val="20"/>
                <w:szCs w:val="20"/>
              </w:rPr>
            </w:pPr>
            <w:r>
              <w:rPr>
                <w:rFonts w:cs="Calibri" w:cstheme="minorHAnsi"/>
                <w:sz w:val="20"/>
                <w:szCs w:val="20"/>
              </w:rPr>
            </w:r>
          </w:p>
          <w:p>
            <w:pPr>
              <w:pStyle w:val="Normal"/>
              <w:widowControl w:val="false"/>
              <w:spacing w:lineRule="auto" w:line="240"/>
              <w:jc w:val="center"/>
              <w:rPr>
                <w:rFonts w:cs="Calibri" w:cstheme="minorHAnsi"/>
                <w:sz w:val="20"/>
                <w:szCs w:val="20"/>
              </w:rPr>
            </w:pPr>
            <w:r>
              <w:rPr>
                <w:rFonts w:cs="Calibri" w:cstheme="minorHAnsi"/>
                <w:sz w:val="20"/>
                <w:szCs w:val="20"/>
              </w:rPr>
              <w:t>U sportskoj dvorani</w:t>
            </w:r>
          </w:p>
          <w:p>
            <w:pPr>
              <w:pStyle w:val="Normal"/>
              <w:widowControl w:val="false"/>
              <w:spacing w:lineRule="auto" w:line="240" w:before="0" w:after="200"/>
              <w:jc w:val="center"/>
              <w:rPr>
                <w:rFonts w:ascii="Calibri" w:hAnsi="Calibri" w:cs="Calibri" w:asciiTheme="minorHAnsi" w:cstheme="minorHAnsi" w:hAnsiTheme="minorHAnsi"/>
                <w:sz w:val="20"/>
                <w:szCs w:val="20"/>
              </w:rPr>
            </w:pPr>
            <w:r>
              <w:rPr>
                <w:rFonts w:cs="Calibri" w:cstheme="minorHAnsi"/>
                <w:sz w:val="20"/>
                <w:szCs w:val="20"/>
              </w:rPr>
            </w:r>
          </w:p>
        </w:tc>
        <w:tc>
          <w:tcPr>
            <w:tcW w:w="1420"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Calibri" w:hAnsi="Calibri" w:cs="Calibri" w:asciiTheme="minorHAnsi" w:cstheme="minorHAnsi" w:hAnsiTheme="minorHAnsi"/>
                <w:sz w:val="20"/>
                <w:szCs w:val="20"/>
              </w:rPr>
            </w:pPr>
            <w:r>
              <w:rPr>
                <w:rFonts w:cs="Calibri" w:cstheme="minorHAnsi"/>
                <w:sz w:val="20"/>
                <w:szCs w:val="20"/>
              </w:rPr>
            </w:r>
          </w:p>
          <w:p>
            <w:pPr>
              <w:pStyle w:val="Normal"/>
              <w:widowControl w:val="false"/>
              <w:spacing w:lineRule="auto" w:line="240"/>
              <w:jc w:val="center"/>
              <w:rPr>
                <w:rFonts w:cs="Calibri" w:cstheme="minorHAnsi"/>
                <w:sz w:val="20"/>
                <w:szCs w:val="20"/>
              </w:rPr>
            </w:pPr>
            <w:r>
              <w:rPr>
                <w:rFonts w:cs="Calibri" w:cstheme="minorHAnsi"/>
                <w:sz w:val="20"/>
                <w:szCs w:val="20"/>
              </w:rPr>
              <w:t>2023/2024.</w:t>
            </w:r>
          </w:p>
          <w:p>
            <w:pPr>
              <w:pStyle w:val="Normal"/>
              <w:widowControl w:val="false"/>
              <w:spacing w:lineRule="auto" w:line="240" w:before="0" w:after="200"/>
              <w:jc w:val="center"/>
              <w:rPr>
                <w:rFonts w:ascii="Calibri" w:hAnsi="Calibri" w:cs="Calibri" w:asciiTheme="minorHAnsi" w:cstheme="minorHAnsi" w:hAnsiTheme="minorHAnsi"/>
                <w:sz w:val="20"/>
                <w:szCs w:val="20"/>
              </w:rPr>
            </w:pPr>
            <w:r>
              <w:rPr>
                <w:rFonts w:cs="Calibri" w:cstheme="minorHAnsi"/>
                <w:sz w:val="20"/>
                <w:szCs w:val="20"/>
              </w:rPr>
              <w:t>1 sat tjedno</w:t>
            </w:r>
          </w:p>
        </w:tc>
        <w:tc>
          <w:tcPr>
            <w:tcW w:w="1428" w:type="dxa"/>
            <w:tcBorders>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r>
          </w:p>
        </w:tc>
        <w:tc>
          <w:tcPr>
            <w:tcW w:w="1525" w:type="dxa"/>
            <w:tcBorders>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r>
          </w:p>
        </w:tc>
      </w:tr>
      <w:tr>
        <w:trPr>
          <w:trHeight w:val="566" w:hRule="atLeast"/>
        </w:trPr>
        <w:tc>
          <w:tcPr>
            <w:tcW w:w="20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b/>
                <w:b/>
                <w:sz w:val="20"/>
                <w:szCs w:val="20"/>
              </w:rPr>
            </w:pPr>
            <w:r>
              <w:rPr>
                <w:rFonts w:eastAsia="Calibri"/>
                <w:b/>
                <w:sz w:val="20"/>
                <w:szCs w:val="20"/>
              </w:rPr>
            </w:r>
          </w:p>
          <w:p>
            <w:pPr>
              <w:pStyle w:val="Normal"/>
              <w:widowControl w:val="false"/>
              <w:jc w:val="center"/>
              <w:rPr>
                <w:rFonts w:eastAsia="Calibri"/>
                <w:b/>
                <w:b/>
                <w:sz w:val="20"/>
                <w:szCs w:val="20"/>
              </w:rPr>
            </w:pPr>
            <w:r>
              <w:rPr>
                <w:rFonts w:eastAsia="Calibri"/>
                <w:b/>
                <w:sz w:val="20"/>
                <w:szCs w:val="20"/>
              </w:rPr>
            </w:r>
          </w:p>
          <w:p>
            <w:pPr>
              <w:pStyle w:val="Normal"/>
              <w:widowControl w:val="false"/>
              <w:jc w:val="center"/>
              <w:rPr>
                <w:rFonts w:eastAsia="Calibri"/>
                <w:b/>
                <w:b/>
                <w:sz w:val="20"/>
                <w:szCs w:val="20"/>
              </w:rPr>
            </w:pPr>
            <w:r>
              <w:rPr>
                <w:rFonts w:eastAsia="Calibri"/>
                <w:b/>
                <w:sz w:val="20"/>
                <w:szCs w:val="20"/>
              </w:rPr>
              <w:t>NOGOMETNA SKUPINA</w:t>
            </w:r>
          </w:p>
          <w:p>
            <w:pPr>
              <w:pStyle w:val="Normal"/>
              <w:widowControl w:val="false"/>
              <w:spacing w:before="0" w:after="200"/>
              <w:jc w:val="center"/>
              <w:rPr>
                <w:rFonts w:eastAsia="Calibri"/>
                <w:sz w:val="20"/>
                <w:szCs w:val="20"/>
              </w:rPr>
            </w:pPr>
            <w:r>
              <w:rPr>
                <w:rFonts w:eastAsia="Calibri"/>
                <w:sz w:val="20"/>
                <w:szCs w:val="20"/>
              </w:rPr>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r>
          </w:p>
          <w:p>
            <w:pPr>
              <w:pStyle w:val="Normal"/>
              <w:widowControl w:val="false"/>
              <w:spacing w:lineRule="auto" w:line="240"/>
              <w:rPr>
                <w:sz w:val="20"/>
                <w:szCs w:val="20"/>
              </w:rPr>
            </w:pPr>
            <w:r>
              <w:rPr>
                <w:sz w:val="20"/>
                <w:szCs w:val="20"/>
              </w:rPr>
              <w:t>Cilj aktivnosti je povećati opću sposobnost učenika</w:t>
            </w:r>
          </w:p>
          <w:p>
            <w:pPr>
              <w:pStyle w:val="Normal"/>
              <w:widowControl w:val="false"/>
              <w:spacing w:lineRule="auto" w:line="240" w:before="0" w:after="200"/>
              <w:rPr>
                <w:sz w:val="20"/>
                <w:szCs w:val="20"/>
              </w:rPr>
            </w:pPr>
            <w:r>
              <w:rPr>
                <w:sz w:val="20"/>
                <w:szCs w:val="20"/>
              </w:rPr>
              <w:t>na višu razinu te usavršavanje motoričkih znanja iz nogometa. Također, utjecati na skladan tjelesni razvoj utjecajem na redukciju potkožnog masnog tkiva i jačanjem aktivne mišićne mase, zglobova i zglobnih veza.</w:t>
            </w:r>
          </w:p>
        </w:tc>
        <w:tc>
          <w:tcPr>
            <w:tcW w:w="2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r>
          </w:p>
          <w:p>
            <w:pPr>
              <w:pStyle w:val="Normal"/>
              <w:widowControl w:val="false"/>
              <w:spacing w:lineRule="auto" w:line="240" w:before="0" w:after="200"/>
              <w:rPr>
                <w:sz w:val="20"/>
                <w:szCs w:val="20"/>
              </w:rPr>
            </w:pPr>
            <w:r>
              <w:rPr>
                <w:sz w:val="20"/>
                <w:szCs w:val="20"/>
              </w:rPr>
              <w:t>Namjenom aktivnosti se želi postići još veća popularnost ove aktivnosti kod učenika. Povećati kod učenika želju za sportskim natjecanjem</w:t>
            </w:r>
          </w:p>
        </w:tc>
        <w:tc>
          <w:tcPr>
            <w:tcW w:w="1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r>
          </w:p>
          <w:p>
            <w:pPr>
              <w:pStyle w:val="Normal"/>
              <w:widowControl w:val="false"/>
              <w:spacing w:lineRule="auto" w:line="240" w:before="0" w:after="200"/>
              <w:rPr>
                <w:sz w:val="20"/>
                <w:szCs w:val="20"/>
              </w:rPr>
            </w:pPr>
            <w:r>
              <w:rPr>
                <w:sz w:val="20"/>
                <w:szCs w:val="20"/>
              </w:rPr>
              <w:t>Tomislav Popović</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r>
          </w:p>
          <w:p>
            <w:pPr>
              <w:pStyle w:val="Normal"/>
              <w:widowControl w:val="false"/>
              <w:spacing w:lineRule="auto" w:line="240" w:before="0" w:after="200"/>
              <w:rPr>
                <w:sz w:val="20"/>
                <w:szCs w:val="20"/>
              </w:rPr>
            </w:pPr>
            <w:r>
              <w:rPr>
                <w:sz w:val="20"/>
                <w:szCs w:val="20"/>
              </w:rPr>
              <w:t>U sportskoj dvorani i na sportskom igralištu različitim rekvizitima</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r>
          </w:p>
          <w:p>
            <w:pPr>
              <w:pStyle w:val="Normal"/>
              <w:widowControl w:val="false"/>
              <w:spacing w:lineRule="auto" w:line="240"/>
              <w:rPr>
                <w:sz w:val="20"/>
                <w:szCs w:val="20"/>
              </w:rPr>
            </w:pPr>
            <w:r>
              <w:rPr>
                <w:sz w:val="20"/>
                <w:szCs w:val="20"/>
              </w:rPr>
              <w:t>Tijekom školske godine 2023./2024.,</w:t>
            </w:r>
          </w:p>
          <w:p>
            <w:pPr>
              <w:pStyle w:val="Normal"/>
              <w:widowControl w:val="false"/>
              <w:spacing w:lineRule="auto" w:line="240" w:before="0" w:after="200"/>
              <w:rPr>
                <w:sz w:val="20"/>
                <w:szCs w:val="20"/>
              </w:rPr>
            </w:pPr>
            <w:r>
              <w:rPr>
                <w:sz w:val="20"/>
                <w:szCs w:val="20"/>
              </w:rPr>
              <w:t>2 sata tjedno</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r>
          </w:p>
          <w:p>
            <w:pPr>
              <w:pStyle w:val="Normal"/>
              <w:widowControl w:val="false"/>
              <w:spacing w:lineRule="auto" w:line="240" w:before="0" w:after="200"/>
              <w:rPr>
                <w:sz w:val="20"/>
                <w:szCs w:val="20"/>
              </w:rPr>
            </w:pPr>
            <w:r>
              <w:rPr>
                <w:sz w:val="20"/>
                <w:szCs w:val="20"/>
              </w:rPr>
              <w:t>Odlazak na natjecanja po skupinama, odlaskom na županijska natjecanja te međužupanijska natjecanja</w:t>
            </w:r>
          </w:p>
        </w:tc>
      </w:tr>
      <w:tr>
        <w:trPr>
          <w:trHeight w:val="566" w:hRule="atLeast"/>
        </w:trPr>
        <w:tc>
          <w:tcPr>
            <w:tcW w:w="15024" w:type="dxa"/>
            <w:gridSpan w:val="8"/>
            <w:tcBorders>
              <w:left w:val="single" w:sz="4" w:space="0" w:color="000000"/>
              <w:bottom w:val="single" w:sz="4" w:space="0" w:color="000000"/>
              <w:right w:val="single" w:sz="4" w:space="0" w:color="000000"/>
            </w:tcBorders>
            <w:shd w:color="auto" w:fill="F6F9D4" w:val="clear"/>
          </w:tcPr>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t>UČENIČKA ZADRUGA „KUĆAR”</w:t>
            </w:r>
          </w:p>
          <w:p>
            <w:pPr>
              <w:pStyle w:val="Normal"/>
              <w:widowControl w:val="false"/>
              <w:spacing w:lineRule="auto" w:line="240" w:before="0" w:after="0"/>
              <w:jc w:val="center"/>
              <w:rPr>
                <w:b/>
                <w:b/>
                <w:bCs/>
                <w:sz w:val="20"/>
                <w:szCs w:val="20"/>
              </w:rPr>
            </w:pPr>
            <w:r>
              <w:rPr>
                <w:b/>
                <w:bCs/>
                <w:sz w:val="20"/>
                <w:szCs w:val="20"/>
              </w:rPr>
            </w:r>
          </w:p>
        </w:tc>
      </w:tr>
      <w:tr>
        <w:trPr>
          <w:trHeight w:val="698" w:hRule="atLeast"/>
        </w:trPr>
        <w:tc>
          <w:tcPr>
            <w:tcW w:w="2064" w:type="dxa"/>
            <w:tcBorders>
              <w:left w:val="single" w:sz="4" w:space="0" w:color="000000"/>
              <w:bottom w:val="single" w:sz="4" w:space="0" w:color="000000"/>
              <w:right w:val="single" w:sz="4" w:space="0" w:color="000000"/>
            </w:tcBorders>
            <w:shd w:color="auto" w:fill="F6F9D4" w:val="clear"/>
          </w:tcPr>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t>Sekcije</w:t>
            </w:r>
          </w:p>
        </w:tc>
        <w:tc>
          <w:tcPr>
            <w:tcW w:w="2579" w:type="dxa"/>
            <w:tcBorders>
              <w:left w:val="single" w:sz="4" w:space="0" w:color="000000"/>
              <w:bottom w:val="single" w:sz="4" w:space="0" w:color="000000"/>
              <w:right w:val="single" w:sz="4" w:space="0" w:color="000000"/>
            </w:tcBorders>
            <w:shd w:color="auto" w:fill="F6F9D4" w:val="clear"/>
          </w:tcPr>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t>Ciljevi</w:t>
            </w:r>
          </w:p>
        </w:tc>
        <w:tc>
          <w:tcPr>
            <w:tcW w:w="2570" w:type="dxa"/>
            <w:tcBorders>
              <w:left w:val="single" w:sz="4" w:space="0" w:color="000000"/>
              <w:bottom w:val="single" w:sz="4" w:space="0" w:color="000000"/>
              <w:right w:val="single" w:sz="4" w:space="0" w:color="000000"/>
            </w:tcBorders>
            <w:shd w:color="auto" w:fill="F6F9D4" w:val="clear"/>
          </w:tcPr>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t>Namjena</w:t>
            </w:r>
          </w:p>
        </w:tc>
        <w:tc>
          <w:tcPr>
            <w:tcW w:w="1551" w:type="dxa"/>
            <w:tcBorders>
              <w:left w:val="single" w:sz="4" w:space="0" w:color="000000"/>
              <w:bottom w:val="single" w:sz="4" w:space="0" w:color="000000"/>
              <w:right w:val="single" w:sz="4" w:space="0" w:color="000000"/>
            </w:tcBorders>
            <w:shd w:color="auto" w:fill="F6F9D4" w:val="clear"/>
          </w:tcPr>
          <w:p>
            <w:pPr>
              <w:pStyle w:val="Normal"/>
              <w:widowControl w:val="false"/>
              <w:spacing w:lineRule="auto" w:line="240" w:before="0" w:after="0"/>
              <w:jc w:val="center"/>
              <w:rPr>
                <w:b/>
                <w:b/>
                <w:sz w:val="20"/>
                <w:szCs w:val="20"/>
              </w:rPr>
            </w:pPr>
            <w:r>
              <w:rPr>
                <w:b/>
                <w:sz w:val="20"/>
                <w:szCs w:val="20"/>
              </w:rPr>
              <w:t>Nositelj i njihova odgovornost</w:t>
            </w:r>
          </w:p>
        </w:tc>
        <w:tc>
          <w:tcPr>
            <w:tcW w:w="1887" w:type="dxa"/>
            <w:tcBorders>
              <w:left w:val="single" w:sz="4" w:space="0" w:color="000000"/>
              <w:bottom w:val="single" w:sz="4" w:space="0" w:color="000000"/>
              <w:right w:val="single" w:sz="4" w:space="0" w:color="000000"/>
            </w:tcBorders>
            <w:shd w:color="auto" w:fill="F6F9D4" w:val="clear"/>
          </w:tcPr>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t>Način realizacije</w:t>
            </w:r>
          </w:p>
        </w:tc>
        <w:tc>
          <w:tcPr>
            <w:tcW w:w="1420" w:type="dxa"/>
            <w:tcBorders>
              <w:left w:val="single" w:sz="4" w:space="0" w:color="000000"/>
              <w:bottom w:val="single" w:sz="4" w:space="0" w:color="000000"/>
              <w:right w:val="single" w:sz="4" w:space="0" w:color="000000"/>
            </w:tcBorders>
            <w:shd w:color="auto" w:fill="F6F9D4" w:val="clear"/>
          </w:tcPr>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t>Vremenik</w:t>
            </w:r>
          </w:p>
        </w:tc>
        <w:tc>
          <w:tcPr>
            <w:tcW w:w="1428" w:type="dxa"/>
            <w:tcBorders>
              <w:left w:val="single" w:sz="4" w:space="0" w:color="000000"/>
              <w:bottom w:val="single" w:sz="4" w:space="0" w:color="000000"/>
              <w:right w:val="single" w:sz="4" w:space="0" w:color="000000"/>
            </w:tcBorders>
            <w:shd w:color="auto" w:fill="F6F9D4" w:val="clear"/>
          </w:tcPr>
          <w:p>
            <w:pPr>
              <w:pStyle w:val="Normal"/>
              <w:widowControl w:val="false"/>
              <w:spacing w:lineRule="auto" w:line="240" w:before="0" w:after="0"/>
              <w:jc w:val="center"/>
              <w:rPr>
                <w:b/>
                <w:b/>
                <w:sz w:val="20"/>
                <w:szCs w:val="20"/>
              </w:rPr>
            </w:pPr>
            <w:r>
              <w:rPr>
                <w:b/>
                <w:sz w:val="20"/>
                <w:szCs w:val="20"/>
              </w:rPr>
              <w:t>Detaljan troškovnik</w:t>
            </w:r>
          </w:p>
        </w:tc>
        <w:tc>
          <w:tcPr>
            <w:tcW w:w="1525" w:type="dxa"/>
            <w:tcBorders>
              <w:left w:val="single" w:sz="4" w:space="0" w:color="000000"/>
              <w:bottom w:val="single" w:sz="4" w:space="0" w:color="000000"/>
              <w:right w:val="single" w:sz="4" w:space="0" w:color="000000"/>
            </w:tcBorders>
            <w:shd w:color="auto" w:fill="F6F9D4" w:val="clear"/>
          </w:tcPr>
          <w:p>
            <w:pPr>
              <w:pStyle w:val="Normal"/>
              <w:widowControl w:val="false"/>
              <w:spacing w:lineRule="auto" w:line="240" w:before="0" w:after="0"/>
              <w:jc w:val="center"/>
              <w:rPr>
                <w:b/>
                <w:b/>
                <w:sz w:val="20"/>
                <w:szCs w:val="20"/>
              </w:rPr>
            </w:pPr>
            <w:r>
              <w:rPr>
                <w:b/>
                <w:sz w:val="20"/>
                <w:szCs w:val="20"/>
              </w:rPr>
              <w:t>Način vrednovanja i način korištenja rezultata vrednovanja</w:t>
            </w:r>
          </w:p>
        </w:tc>
      </w:tr>
      <w:tr>
        <w:trPr>
          <w:trHeight w:val="1268" w:hRule="atLeast"/>
        </w:trPr>
        <w:tc>
          <w:tcPr>
            <w:tcW w:w="2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rPr>
                <w:b/>
                <w:b/>
                <w:bCs/>
                <w:sz w:val="20"/>
                <w:szCs w:val="20"/>
              </w:rPr>
            </w:pPr>
            <w:r>
              <w:rPr>
                <w:b/>
                <w:bCs/>
                <w:sz w:val="20"/>
                <w:szCs w:val="20"/>
              </w:rPr>
              <w:t>MLADI ČUVARI   PRIRODE</w:t>
            </w:r>
          </w:p>
          <w:p>
            <w:pPr>
              <w:pStyle w:val="Normal"/>
              <w:widowControl w:val="false"/>
              <w:spacing w:lineRule="auto" w:line="240" w:before="0" w:after="0"/>
              <w:rPr>
                <w:b/>
                <w:b/>
                <w:bCs/>
                <w:sz w:val="20"/>
                <w:szCs w:val="20"/>
              </w:rPr>
            </w:pPr>
            <w:r>
              <w:rPr>
                <w:b/>
                <w:bCs/>
                <w:sz w:val="20"/>
                <w:szCs w:val="20"/>
              </w:rPr>
            </w:r>
          </w:p>
          <w:p>
            <w:pPr>
              <w:pStyle w:val="Normal"/>
              <w:widowControl w:val="false"/>
              <w:spacing w:lineRule="auto" w:line="240" w:before="0" w:after="0"/>
              <w:rPr>
                <w:b/>
                <w:b/>
                <w:bCs/>
                <w:sz w:val="20"/>
                <w:szCs w:val="20"/>
              </w:rPr>
            </w:pPr>
            <w:r>
              <w:rPr>
                <w:b/>
                <w:bCs/>
                <w:sz w:val="20"/>
                <w:szCs w:val="20"/>
              </w:rPr>
            </w:r>
          </w:p>
          <w:p>
            <w:pPr>
              <w:pStyle w:val="Normal"/>
              <w:widowControl w:val="false"/>
              <w:spacing w:lineRule="auto" w:line="240" w:before="0" w:after="0"/>
              <w:rPr>
                <w:b/>
                <w:b/>
                <w:bCs/>
                <w:sz w:val="20"/>
                <w:szCs w:val="20"/>
              </w:rPr>
            </w:pPr>
            <w:r>
              <w:rPr>
                <w:b/>
                <w:bCs/>
                <w:sz w:val="20"/>
                <w:szCs w:val="20"/>
              </w:rPr>
            </w:r>
          </w:p>
          <w:p>
            <w:pPr>
              <w:pStyle w:val="Normal"/>
              <w:widowControl w:val="false"/>
              <w:spacing w:lineRule="auto" w:line="240" w:before="0" w:after="0"/>
              <w:rPr>
                <w:b/>
                <w:b/>
                <w:bCs/>
                <w:sz w:val="20"/>
                <w:szCs w:val="20"/>
              </w:rPr>
            </w:pPr>
            <w:r>
              <w:rPr>
                <w:b/>
                <w:bCs/>
                <w:sz w:val="20"/>
                <w:szCs w:val="20"/>
              </w:rPr>
            </w:r>
          </w:p>
          <w:p>
            <w:pPr>
              <w:pStyle w:val="Normal"/>
              <w:widowControl w:val="false"/>
              <w:spacing w:lineRule="auto" w:line="240" w:before="0" w:after="0"/>
              <w:rPr>
                <w:b/>
                <w:b/>
                <w:bCs/>
                <w:sz w:val="20"/>
                <w:szCs w:val="20"/>
              </w:rPr>
            </w:pPr>
            <w:r>
              <w:rPr>
                <w:b/>
                <w:bCs/>
                <w:sz w:val="20"/>
                <w:szCs w:val="20"/>
              </w:rPr>
            </w:r>
          </w:p>
          <w:p>
            <w:pPr>
              <w:pStyle w:val="Normal"/>
              <w:widowControl w:val="false"/>
              <w:spacing w:lineRule="auto" w:line="240" w:before="0" w:after="0"/>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tc>
        <w:tc>
          <w:tcPr>
            <w:tcW w:w="2579"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t>Razvijati</w:t>
            </w:r>
          </w:p>
          <w:p>
            <w:pPr>
              <w:pStyle w:val="Normal"/>
              <w:widowControl w:val="false"/>
              <w:spacing w:lineRule="auto" w:line="240" w:before="0" w:after="0"/>
              <w:rPr>
                <w:sz w:val="20"/>
                <w:szCs w:val="20"/>
              </w:rPr>
            </w:pPr>
            <w:r>
              <w:rPr>
                <w:sz w:val="20"/>
                <w:szCs w:val="20"/>
              </w:rPr>
              <w:t>istraživačke</w:t>
            </w:r>
          </w:p>
          <w:p>
            <w:pPr>
              <w:pStyle w:val="Normal"/>
              <w:widowControl w:val="false"/>
              <w:spacing w:lineRule="auto" w:line="240" w:before="0" w:after="0"/>
              <w:rPr>
                <w:sz w:val="20"/>
                <w:szCs w:val="20"/>
              </w:rPr>
            </w:pPr>
            <w:r>
              <w:rPr>
                <w:sz w:val="20"/>
                <w:szCs w:val="20"/>
              </w:rPr>
              <w:t>kompetencije važne</w:t>
            </w:r>
          </w:p>
          <w:p>
            <w:pPr>
              <w:pStyle w:val="Normal"/>
              <w:widowControl w:val="false"/>
              <w:spacing w:lineRule="auto" w:line="240" w:before="0" w:after="0"/>
              <w:rPr>
                <w:sz w:val="20"/>
                <w:szCs w:val="20"/>
              </w:rPr>
            </w:pPr>
            <w:r>
              <w:rPr>
                <w:sz w:val="20"/>
                <w:szCs w:val="20"/>
              </w:rPr>
              <w:t>za spoznavanje</w:t>
            </w:r>
          </w:p>
          <w:p>
            <w:pPr>
              <w:pStyle w:val="Normal"/>
              <w:widowControl w:val="false"/>
              <w:spacing w:lineRule="auto" w:line="240" w:before="0" w:after="0"/>
              <w:rPr>
                <w:sz w:val="20"/>
                <w:szCs w:val="20"/>
              </w:rPr>
            </w:pPr>
            <w:r>
              <w:rPr>
                <w:sz w:val="20"/>
                <w:szCs w:val="20"/>
              </w:rPr>
              <w:t>svijeta oko sebe.</w:t>
            </w:r>
          </w:p>
          <w:p>
            <w:pPr>
              <w:pStyle w:val="Normal"/>
              <w:widowControl w:val="false"/>
              <w:spacing w:lineRule="auto" w:line="240" w:before="0" w:after="0"/>
              <w:rPr>
                <w:sz w:val="20"/>
                <w:szCs w:val="20"/>
              </w:rPr>
            </w:pPr>
            <w:r>
              <w:rPr>
                <w:sz w:val="20"/>
                <w:szCs w:val="20"/>
              </w:rPr>
              <w:t>Učenike osposobiti za čuvanje prirodnog okoliša,</w:t>
            </w:r>
          </w:p>
          <w:p>
            <w:pPr>
              <w:pStyle w:val="Normal"/>
              <w:widowControl w:val="false"/>
              <w:spacing w:lineRule="auto" w:line="240" w:before="0" w:after="0"/>
              <w:rPr>
                <w:sz w:val="20"/>
                <w:szCs w:val="20"/>
              </w:rPr>
            </w:pPr>
            <w:r>
              <w:rPr>
                <w:sz w:val="20"/>
                <w:szCs w:val="20"/>
              </w:rPr>
              <w:t>razvijati ljubav</w:t>
            </w:r>
          </w:p>
          <w:p>
            <w:pPr>
              <w:pStyle w:val="Normal"/>
              <w:widowControl w:val="false"/>
              <w:spacing w:lineRule="auto" w:line="240" w:before="0" w:after="0"/>
              <w:rPr>
                <w:sz w:val="20"/>
                <w:szCs w:val="20"/>
              </w:rPr>
            </w:pPr>
            <w:r>
              <w:rPr>
                <w:sz w:val="20"/>
                <w:szCs w:val="20"/>
              </w:rPr>
              <w:t>prema prirodnom</w:t>
            </w:r>
          </w:p>
          <w:p>
            <w:pPr>
              <w:pStyle w:val="Normal"/>
              <w:widowControl w:val="false"/>
              <w:spacing w:lineRule="auto" w:line="240" w:before="0" w:after="0"/>
              <w:rPr>
                <w:sz w:val="20"/>
                <w:szCs w:val="20"/>
              </w:rPr>
            </w:pPr>
            <w:r>
              <w:rPr>
                <w:sz w:val="20"/>
                <w:szCs w:val="20"/>
              </w:rPr>
              <w:t>okolišu i</w:t>
            </w:r>
          </w:p>
          <w:p>
            <w:pPr>
              <w:pStyle w:val="Normal"/>
              <w:widowControl w:val="false"/>
              <w:spacing w:lineRule="auto" w:line="240" w:before="0" w:after="0"/>
              <w:rPr>
                <w:sz w:val="20"/>
                <w:szCs w:val="20"/>
              </w:rPr>
            </w:pPr>
            <w:r>
              <w:rPr>
                <w:sz w:val="20"/>
                <w:szCs w:val="20"/>
              </w:rPr>
              <w:t>osposobljavati ih za</w:t>
            </w:r>
          </w:p>
          <w:p>
            <w:pPr>
              <w:pStyle w:val="Normal"/>
              <w:widowControl w:val="false"/>
              <w:spacing w:lineRule="auto" w:line="240" w:before="0" w:after="0"/>
              <w:rPr>
                <w:sz w:val="20"/>
                <w:szCs w:val="20"/>
              </w:rPr>
            </w:pPr>
            <w:r>
              <w:rPr>
                <w:sz w:val="20"/>
                <w:szCs w:val="20"/>
              </w:rPr>
              <w:t>brigu o očuvanju čistog okoliša i očuvanju biološke raznolikosti.</w:t>
            </w:r>
          </w:p>
        </w:tc>
        <w:tc>
          <w:tcPr>
            <w:tcW w:w="2570"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t>Stjecanje</w:t>
            </w:r>
          </w:p>
          <w:p>
            <w:pPr>
              <w:pStyle w:val="Normal"/>
              <w:widowControl w:val="false"/>
              <w:spacing w:lineRule="auto" w:line="240" w:before="0" w:after="0"/>
              <w:rPr>
                <w:sz w:val="20"/>
                <w:szCs w:val="20"/>
              </w:rPr>
            </w:pPr>
            <w:r>
              <w:rPr>
                <w:sz w:val="20"/>
                <w:szCs w:val="20"/>
              </w:rPr>
              <w:t>kompetencija važnih</w:t>
            </w:r>
          </w:p>
          <w:p>
            <w:pPr>
              <w:pStyle w:val="Normal"/>
              <w:widowControl w:val="false"/>
              <w:spacing w:lineRule="auto" w:line="240" w:before="0" w:after="0"/>
              <w:rPr>
                <w:sz w:val="20"/>
                <w:szCs w:val="20"/>
              </w:rPr>
            </w:pPr>
            <w:r>
              <w:rPr>
                <w:sz w:val="20"/>
                <w:szCs w:val="20"/>
              </w:rPr>
              <w:t>za život</w:t>
            </w:r>
          </w:p>
          <w:p>
            <w:pPr>
              <w:pStyle w:val="Normal"/>
              <w:widowControl w:val="false"/>
              <w:spacing w:lineRule="auto" w:line="240" w:before="0" w:after="0"/>
              <w:rPr>
                <w:sz w:val="20"/>
                <w:szCs w:val="20"/>
              </w:rPr>
            </w:pPr>
            <w:r>
              <w:rPr>
                <w:sz w:val="20"/>
                <w:szCs w:val="20"/>
              </w:rPr>
              <w:t>povezivanjem učenja</w:t>
            </w:r>
          </w:p>
          <w:p>
            <w:pPr>
              <w:pStyle w:val="Normal"/>
              <w:widowControl w:val="false"/>
              <w:spacing w:lineRule="auto" w:line="240" w:before="0" w:after="0"/>
              <w:rPr>
                <w:sz w:val="20"/>
                <w:szCs w:val="20"/>
              </w:rPr>
            </w:pPr>
            <w:r>
              <w:rPr>
                <w:sz w:val="20"/>
                <w:szCs w:val="20"/>
              </w:rPr>
              <w:t>s vlastitim</w:t>
            </w:r>
          </w:p>
          <w:p>
            <w:pPr>
              <w:pStyle w:val="Normal"/>
              <w:widowControl w:val="false"/>
              <w:spacing w:lineRule="auto" w:line="240" w:before="0" w:after="0"/>
              <w:rPr>
                <w:sz w:val="20"/>
                <w:szCs w:val="20"/>
              </w:rPr>
            </w:pPr>
            <w:r>
              <w:rPr>
                <w:sz w:val="20"/>
                <w:szCs w:val="20"/>
              </w:rPr>
              <w:t>iskustvima.</w:t>
            </w:r>
          </w:p>
          <w:p>
            <w:pPr>
              <w:pStyle w:val="Normal"/>
              <w:widowControl w:val="false"/>
              <w:spacing w:lineRule="auto" w:line="240" w:before="0" w:after="0"/>
              <w:rPr>
                <w:sz w:val="20"/>
                <w:szCs w:val="20"/>
              </w:rPr>
            </w:pPr>
            <w:r>
              <w:rPr>
                <w:sz w:val="20"/>
                <w:szCs w:val="20"/>
              </w:rPr>
              <w:t>Njegovanje i čuvanje</w:t>
            </w:r>
          </w:p>
          <w:p>
            <w:pPr>
              <w:pStyle w:val="Normal"/>
              <w:widowControl w:val="false"/>
              <w:spacing w:lineRule="auto" w:line="240" w:before="0" w:after="0"/>
              <w:rPr>
                <w:sz w:val="20"/>
                <w:szCs w:val="20"/>
              </w:rPr>
            </w:pPr>
            <w:r>
              <w:rPr>
                <w:sz w:val="20"/>
                <w:szCs w:val="20"/>
              </w:rPr>
              <w:t>prirode i okoliša, te</w:t>
            </w:r>
          </w:p>
          <w:p>
            <w:pPr>
              <w:pStyle w:val="Normal"/>
              <w:widowControl w:val="false"/>
              <w:spacing w:lineRule="auto" w:line="240" w:before="0" w:after="0"/>
              <w:rPr>
                <w:sz w:val="20"/>
                <w:szCs w:val="20"/>
              </w:rPr>
            </w:pPr>
            <w:r>
              <w:rPr>
                <w:sz w:val="20"/>
                <w:szCs w:val="20"/>
              </w:rPr>
              <w:t>osvješćivanje</w:t>
            </w:r>
          </w:p>
          <w:p>
            <w:pPr>
              <w:pStyle w:val="Normal"/>
              <w:widowControl w:val="false"/>
              <w:spacing w:lineRule="auto" w:line="240" w:before="0" w:after="0"/>
              <w:rPr>
                <w:sz w:val="20"/>
                <w:szCs w:val="20"/>
              </w:rPr>
            </w:pPr>
            <w:r>
              <w:rPr>
                <w:sz w:val="20"/>
                <w:szCs w:val="20"/>
              </w:rPr>
              <w:t>vrijednosti očuvane</w:t>
            </w:r>
          </w:p>
          <w:p>
            <w:pPr>
              <w:pStyle w:val="Normal"/>
              <w:widowControl w:val="false"/>
              <w:spacing w:lineRule="auto" w:line="240" w:before="0" w:after="0"/>
              <w:rPr>
                <w:sz w:val="20"/>
                <w:szCs w:val="20"/>
              </w:rPr>
            </w:pPr>
            <w:r>
              <w:rPr>
                <w:sz w:val="20"/>
                <w:szCs w:val="20"/>
              </w:rPr>
              <w:t>prirode u</w:t>
            </w:r>
          </w:p>
          <w:p>
            <w:pPr>
              <w:pStyle w:val="Normal"/>
              <w:widowControl w:val="false"/>
              <w:spacing w:lineRule="auto" w:line="240" w:before="0" w:after="0"/>
              <w:rPr>
                <w:sz w:val="20"/>
                <w:szCs w:val="20"/>
              </w:rPr>
            </w:pPr>
            <w:r>
              <w:rPr>
                <w:sz w:val="20"/>
                <w:szCs w:val="20"/>
              </w:rPr>
              <w:t>globalizacijskim</w:t>
            </w:r>
          </w:p>
          <w:p>
            <w:pPr>
              <w:pStyle w:val="Normal"/>
              <w:widowControl w:val="false"/>
              <w:spacing w:lineRule="auto" w:line="240" w:before="0" w:after="0"/>
              <w:rPr>
                <w:sz w:val="20"/>
                <w:szCs w:val="20"/>
              </w:rPr>
            </w:pPr>
            <w:r>
              <w:rPr>
                <w:sz w:val="20"/>
                <w:szCs w:val="20"/>
              </w:rPr>
              <w:t>procesima.</w:t>
            </w:r>
          </w:p>
        </w:tc>
        <w:tc>
          <w:tcPr>
            <w:tcW w:w="1551"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t>Voditeljica: Božica Ignjačić</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r>
          </w:p>
        </w:tc>
        <w:tc>
          <w:tcPr>
            <w:tcW w:w="188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rPr>
                <w:sz w:val="20"/>
                <w:szCs w:val="20"/>
              </w:rPr>
            </w:pPr>
            <w:r>
              <w:rPr>
                <w:sz w:val="20"/>
                <w:szCs w:val="20"/>
              </w:rPr>
              <w:t>-održavanje radionica u prirodnom okolišu,- -čišćenje okoliša, -sadnja biljaka,  drveća,</w:t>
            </w:r>
          </w:p>
          <w:p>
            <w:pPr>
              <w:pStyle w:val="Normal"/>
              <w:widowControl w:val="false"/>
              <w:spacing w:lineRule="auto" w:line="240" w:before="0" w:after="0"/>
              <w:rPr>
                <w:sz w:val="20"/>
                <w:szCs w:val="20"/>
              </w:rPr>
            </w:pPr>
            <w:r>
              <w:rPr>
                <w:sz w:val="20"/>
                <w:szCs w:val="20"/>
              </w:rPr>
              <w:t>- njegovanje , okopavanje, zalijevanje sadnica</w:t>
            </w:r>
          </w:p>
        </w:tc>
        <w:tc>
          <w:tcPr>
            <w:tcW w:w="142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rPr>
                <w:sz w:val="20"/>
                <w:szCs w:val="20"/>
              </w:rPr>
            </w:pPr>
            <w:r>
              <w:rPr>
                <w:sz w:val="20"/>
                <w:szCs w:val="20"/>
              </w:rPr>
              <w:t>Tijekom školske godine 2023./2024.,</w:t>
            </w:r>
          </w:p>
          <w:p>
            <w:pPr>
              <w:pStyle w:val="Normal"/>
              <w:widowControl w:val="false"/>
              <w:spacing w:lineRule="auto" w:line="240" w:before="0" w:after="200"/>
              <w:jc w:val="center"/>
              <w:rPr>
                <w:sz w:val="20"/>
                <w:szCs w:val="20"/>
              </w:rPr>
            </w:pPr>
            <w:r>
              <w:rPr>
                <w:sz w:val="20"/>
                <w:szCs w:val="20"/>
              </w:rPr>
              <w:t>1 sat tjedno</w:t>
            </w:r>
          </w:p>
        </w:tc>
        <w:tc>
          <w:tcPr>
            <w:tcW w:w="142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s="Times New Roman"/>
                <w:lang w:val="en-US"/>
              </w:rPr>
            </w:pPr>
            <w:r>
              <w:rPr>
                <w:rFonts w:eastAsia="Calibri" w:cs="Times New Roman"/>
                <w:lang w:val="en-US"/>
              </w:rPr>
            </w:r>
          </w:p>
          <w:p>
            <w:pPr>
              <w:pStyle w:val="Normal"/>
              <w:widowControl w:val="false"/>
              <w:spacing w:lineRule="auto" w:line="240" w:before="0" w:after="0"/>
              <w:jc w:val="center"/>
              <w:rPr>
                <w:rFonts w:eastAsia="Calibri" w:cs="Times New Roman"/>
                <w:lang w:val="en-US"/>
              </w:rPr>
            </w:pPr>
            <w:r>
              <w:rPr>
                <w:rFonts w:eastAsia="Calibri" w:cs="Times New Roman"/>
                <w:lang w:val="en-US"/>
              </w:rPr>
              <w:t>trošak za nabavu  rukavica, vreća za otpad, alatki</w:t>
            </w:r>
          </w:p>
        </w:tc>
        <w:tc>
          <w:tcPr>
            <w:tcW w:w="152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Vrednovanje individualnog razvoja i suradnje među učenicima - veća samostalnost i kreativnost učenika</w:t>
            </w:r>
          </w:p>
        </w:tc>
      </w:tr>
      <w:tr>
        <w:trPr>
          <w:trHeight w:val="2900" w:hRule="atLeast"/>
        </w:trPr>
        <w:tc>
          <w:tcPr>
            <w:tcW w:w="2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b/>
                <w:b/>
                <w:sz w:val="20"/>
                <w:szCs w:val="20"/>
              </w:rPr>
            </w:pPr>
            <w:r>
              <w:rPr>
                <w:b/>
                <w:sz w:val="20"/>
                <w:szCs w:val="20"/>
              </w:rPr>
              <w:t xml:space="preserve"> </w:t>
            </w:r>
            <w:r>
              <w:rPr>
                <w:b/>
                <w:sz w:val="20"/>
                <w:szCs w:val="20"/>
              </w:rPr>
              <w:t>MLADI KREATIVCI</w:t>
            </w:r>
          </w:p>
          <w:p>
            <w:pPr>
              <w:pStyle w:val="Normal"/>
              <w:widowControl w:val="false"/>
              <w:spacing w:lineRule="auto" w:line="240" w:before="0" w:after="0"/>
              <w:jc w:val="center"/>
              <w:rPr>
                <w:b/>
                <w:b/>
                <w:color w:val="FF0000"/>
                <w:sz w:val="20"/>
                <w:szCs w:val="20"/>
              </w:rPr>
            </w:pPr>
            <w:r>
              <w:rPr>
                <w:b/>
                <w:color w:val="FF0000"/>
                <w:sz w:val="20"/>
                <w:szCs w:val="20"/>
              </w:rPr>
            </w:r>
          </w:p>
          <w:p>
            <w:pPr>
              <w:pStyle w:val="Normal"/>
              <w:widowControl w:val="false"/>
              <w:spacing w:lineRule="auto" w:line="240" w:before="0" w:after="0"/>
              <w:jc w:val="center"/>
              <w:rPr>
                <w:b/>
                <w:b/>
                <w:sz w:val="20"/>
                <w:szCs w:val="20"/>
              </w:rPr>
            </w:pPr>
            <w:r>
              <w:rPr>
                <w:b/>
                <w:sz w:val="20"/>
                <w:szCs w:val="20"/>
              </w:rPr>
            </w:r>
          </w:p>
          <w:p>
            <w:pPr>
              <w:pStyle w:val="ListParagraph"/>
              <w:widowControl w:val="false"/>
              <w:spacing w:lineRule="auto" w:line="240" w:before="0" w:after="0"/>
              <w:ind w:left="420" w:hanging="0"/>
              <w:contextualSpacing/>
              <w:rPr>
                <w:b/>
                <w:b/>
                <w:sz w:val="20"/>
                <w:szCs w:val="20"/>
              </w:rPr>
            </w:pPr>
            <w:r>
              <w:rPr>
                <w:b/>
                <w:sz w:val="20"/>
                <w:szCs w:val="20"/>
              </w:rPr>
            </w:r>
          </w:p>
          <w:p>
            <w:pPr>
              <w:pStyle w:val="ListParagraph"/>
              <w:widowControl w:val="false"/>
              <w:spacing w:lineRule="auto" w:line="240" w:before="0" w:after="0"/>
              <w:ind w:left="420" w:hanging="0"/>
              <w:contextualSpacing/>
              <w:rPr>
                <w:b/>
                <w:b/>
                <w:sz w:val="20"/>
                <w:szCs w:val="20"/>
              </w:rPr>
            </w:pPr>
            <w:r>
              <w:rPr>
                <w:b/>
                <w:sz w:val="20"/>
                <w:szCs w:val="20"/>
              </w:rPr>
            </w:r>
          </w:p>
          <w:p>
            <w:pPr>
              <w:pStyle w:val="ListParagraph"/>
              <w:widowControl w:val="false"/>
              <w:spacing w:lineRule="auto" w:line="240" w:before="0" w:after="0"/>
              <w:ind w:left="420" w:hanging="0"/>
              <w:contextualSpacing/>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ind w:left="420" w:hanging="0"/>
              <w:contextualSpacing/>
              <w:rPr>
                <w:b/>
                <w:b/>
                <w:sz w:val="20"/>
                <w:szCs w:val="20"/>
              </w:rPr>
            </w:pPr>
            <w:r>
              <w:rPr>
                <w:b/>
                <w:sz w:val="20"/>
                <w:szCs w:val="20"/>
              </w:rPr>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t>Sekcija  obuhvaća široki spektar raznolikih radinosti učenika u svrhu stjecanja novih znanja, sklonosti i interesa.</w:t>
            </w:r>
          </w:p>
          <w:p>
            <w:pPr>
              <w:pStyle w:val="Normal"/>
              <w:widowControl w:val="false"/>
              <w:spacing w:lineRule="auto" w:line="240" w:before="0" w:after="200"/>
              <w:jc w:val="center"/>
              <w:rPr>
                <w:sz w:val="20"/>
                <w:szCs w:val="20"/>
              </w:rPr>
            </w:pPr>
            <w:r>
              <w:rPr>
                <w:sz w:val="20"/>
                <w:szCs w:val="20"/>
              </w:rPr>
              <w:t>Jedan od glavnih ciljeva je poticanje ekološke svijesti te poduzetništva</w:t>
            </w:r>
          </w:p>
        </w:tc>
        <w:tc>
          <w:tcPr>
            <w:tcW w:w="2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-razvijati i njegovati radne navike te sposobnosti za organizaciju rada</w:t>
            </w:r>
          </w:p>
          <w:p>
            <w:pPr>
              <w:pStyle w:val="Normal"/>
              <w:widowControl w:val="false"/>
              <w:spacing w:lineRule="auto" w:line="240" w:before="0" w:after="0"/>
              <w:rPr>
                <w:sz w:val="20"/>
                <w:szCs w:val="20"/>
              </w:rPr>
            </w:pPr>
            <w:r>
              <w:rPr>
                <w:sz w:val="20"/>
                <w:szCs w:val="20"/>
              </w:rPr>
              <w:t>-osamostaljivanje u radu</w:t>
            </w:r>
          </w:p>
          <w:p>
            <w:pPr>
              <w:pStyle w:val="Normal"/>
              <w:widowControl w:val="false"/>
              <w:spacing w:lineRule="auto" w:line="240" w:before="0" w:after="0"/>
              <w:rPr>
                <w:sz w:val="20"/>
                <w:szCs w:val="20"/>
              </w:rPr>
            </w:pPr>
            <w:r>
              <w:rPr>
                <w:sz w:val="20"/>
                <w:szCs w:val="20"/>
              </w:rPr>
              <w:t>-timski rad, odgovornost, suradnja</w:t>
            </w:r>
          </w:p>
          <w:p>
            <w:pPr>
              <w:pStyle w:val="Normal"/>
              <w:widowControl w:val="false"/>
              <w:spacing w:lineRule="auto" w:line="240" w:before="0" w:after="0"/>
              <w:rPr>
                <w:sz w:val="20"/>
                <w:szCs w:val="20"/>
              </w:rPr>
            </w:pPr>
            <w:r>
              <w:rPr>
                <w:sz w:val="20"/>
                <w:szCs w:val="20"/>
              </w:rPr>
              <w:t>-razvijanje svijesti o očuvanju okoliša</w:t>
            </w:r>
          </w:p>
          <w:p>
            <w:pPr>
              <w:pStyle w:val="Normal"/>
              <w:widowControl w:val="false"/>
              <w:spacing w:lineRule="auto" w:line="240" w:before="0" w:after="0"/>
              <w:rPr>
                <w:sz w:val="20"/>
                <w:szCs w:val="20"/>
              </w:rPr>
            </w:pPr>
            <w:r>
              <w:rPr>
                <w:sz w:val="20"/>
                <w:szCs w:val="20"/>
              </w:rPr>
              <w:t>-njegovanju baštine i pučkog stvaralaštva (tradicije).</w:t>
            </w:r>
          </w:p>
        </w:tc>
        <w:tc>
          <w:tcPr>
            <w:tcW w:w="1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t>Voditeljice sekcije:</w:t>
            </w:r>
          </w:p>
          <w:p>
            <w:pPr>
              <w:pStyle w:val="Normal"/>
              <w:widowControl w:val="false"/>
              <w:spacing w:lineRule="auto" w:line="240" w:before="0" w:after="0"/>
              <w:rPr>
                <w:sz w:val="20"/>
                <w:szCs w:val="20"/>
              </w:rPr>
            </w:pPr>
            <w:r>
              <w:rPr>
                <w:sz w:val="20"/>
                <w:szCs w:val="20"/>
              </w:rPr>
              <w:t>Sandra Hostonski Hodak</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t>Ivana Vučina</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Održavanje kreativnih radionica</w:t>
            </w:r>
          </w:p>
          <w:p>
            <w:pPr>
              <w:pStyle w:val="Normal"/>
              <w:widowControl w:val="false"/>
              <w:spacing w:lineRule="auto" w:line="240" w:before="0" w:after="0"/>
              <w:jc w:val="center"/>
              <w:rPr>
                <w:sz w:val="20"/>
                <w:szCs w:val="20"/>
              </w:rPr>
            </w:pPr>
            <w:r>
              <w:rPr>
                <w:sz w:val="20"/>
                <w:szCs w:val="20"/>
              </w:rPr>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Tijekom školske godine 2023./2024.</w:t>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2 sata tjedno</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ljepilo,</w:t>
            </w:r>
          </w:p>
          <w:p>
            <w:pPr>
              <w:pStyle w:val="Normal"/>
              <w:widowControl w:val="false"/>
              <w:spacing w:lineRule="auto" w:line="240" w:before="0" w:after="0"/>
              <w:jc w:val="center"/>
              <w:rPr>
                <w:sz w:val="20"/>
                <w:szCs w:val="20"/>
              </w:rPr>
            </w:pPr>
            <w:r>
              <w:rPr>
                <w:sz w:val="20"/>
                <w:szCs w:val="20"/>
              </w:rPr>
              <w:t>ukrasne trake, vuna</w:t>
            </w:r>
          </w:p>
          <w:p>
            <w:pPr>
              <w:pStyle w:val="Normal"/>
              <w:widowControl w:val="false"/>
              <w:spacing w:lineRule="auto" w:line="240" w:before="0" w:after="0"/>
              <w:jc w:val="center"/>
              <w:rPr>
                <w:sz w:val="20"/>
                <w:szCs w:val="20"/>
              </w:rPr>
            </w:pPr>
            <w:r>
              <w:rPr>
                <w:sz w:val="20"/>
                <w:szCs w:val="20"/>
              </w:rPr>
              <w:t>papir,</w:t>
            </w:r>
          </w:p>
          <w:p>
            <w:pPr>
              <w:pStyle w:val="Normal"/>
              <w:widowControl w:val="false"/>
              <w:spacing w:lineRule="auto" w:line="240" w:before="0" w:after="0"/>
              <w:jc w:val="center"/>
              <w:rPr>
                <w:sz w:val="20"/>
                <w:szCs w:val="20"/>
              </w:rPr>
            </w:pPr>
            <w:r>
              <w:rPr>
                <w:sz w:val="20"/>
                <w:szCs w:val="20"/>
              </w:rPr>
              <w:t>kolaž,</w:t>
            </w:r>
          </w:p>
          <w:p>
            <w:pPr>
              <w:pStyle w:val="Normal"/>
              <w:widowControl w:val="false"/>
              <w:spacing w:lineRule="auto" w:line="240" w:before="0" w:after="0"/>
              <w:jc w:val="center"/>
              <w:rPr>
                <w:sz w:val="20"/>
                <w:szCs w:val="20"/>
              </w:rPr>
            </w:pPr>
            <w:r>
              <w:rPr>
                <w:sz w:val="20"/>
                <w:szCs w:val="20"/>
              </w:rPr>
              <w:t>salvete, lak, boja, salvete, perle, sjeme</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-Najuspješniji radovi usmjeravaju se prodaji i   izlaganjima na štandovima</w:t>
            </w:r>
          </w:p>
          <w:p>
            <w:pPr>
              <w:pStyle w:val="Normal"/>
              <w:widowControl w:val="false"/>
              <w:spacing w:lineRule="auto" w:line="240" w:before="0" w:after="0"/>
              <w:rPr>
                <w:sz w:val="20"/>
                <w:szCs w:val="20"/>
              </w:rPr>
            </w:pPr>
            <w:r>
              <w:rPr>
                <w:sz w:val="20"/>
                <w:szCs w:val="20"/>
              </w:rPr>
              <w:t>-predstavljanje proizvoda na šk.</w:t>
            </w:r>
          </w:p>
          <w:p>
            <w:pPr>
              <w:pStyle w:val="Normal"/>
              <w:widowControl w:val="false"/>
              <w:spacing w:lineRule="auto" w:line="240" w:before="0" w:after="0"/>
              <w:rPr>
                <w:sz w:val="20"/>
                <w:szCs w:val="20"/>
              </w:rPr>
            </w:pPr>
            <w:r>
              <w:rPr>
                <w:sz w:val="20"/>
                <w:szCs w:val="20"/>
              </w:rPr>
              <w:t>manifestacijama, izložbama, sajmovima.</w:t>
            </w:r>
          </w:p>
        </w:tc>
      </w:tr>
      <w:tr>
        <w:trPr>
          <w:trHeight w:val="566" w:hRule="atLeast"/>
        </w:trPr>
        <w:tc>
          <w:tcPr>
            <w:tcW w:w="2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sz w:val="20"/>
                <w:szCs w:val="20"/>
              </w:rPr>
            </w:pPr>
            <w:r>
              <w:rPr>
                <w:b/>
                <w:bCs/>
                <w:sz w:val="20"/>
                <w:szCs w:val="20"/>
              </w:rPr>
              <w:t>LIKOVNA SEKCIJA</w:t>
            </w:r>
          </w:p>
        </w:tc>
        <w:tc>
          <w:tcPr>
            <w:tcW w:w="2579"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lang w:val="de-DE"/>
              </w:rPr>
            </w:pPr>
            <w:r>
              <w:rPr>
                <w:sz w:val="20"/>
                <w:szCs w:val="20"/>
                <w:lang w:val="de-DE"/>
              </w:rPr>
              <w:t>- promatrati i kreativno se likovno izražavati</w:t>
            </w:r>
          </w:p>
          <w:p>
            <w:pPr>
              <w:pStyle w:val="Normal"/>
              <w:widowControl w:val="false"/>
              <w:spacing w:lineRule="auto" w:line="240" w:before="0" w:after="0"/>
              <w:rPr>
                <w:sz w:val="20"/>
                <w:szCs w:val="20"/>
                <w:lang w:val="de-DE"/>
              </w:rPr>
            </w:pPr>
            <w:r>
              <w:rPr>
                <w:sz w:val="20"/>
                <w:szCs w:val="20"/>
                <w:lang w:val="de-DE"/>
              </w:rPr>
            </w:r>
          </w:p>
          <w:p>
            <w:pPr>
              <w:pStyle w:val="Normal"/>
              <w:widowControl w:val="false"/>
              <w:spacing w:lineRule="auto" w:line="240" w:before="0" w:after="0"/>
              <w:rPr>
                <w:sz w:val="20"/>
                <w:szCs w:val="20"/>
                <w:lang w:val="de-DE"/>
              </w:rPr>
            </w:pPr>
            <w:r>
              <w:rPr>
                <w:sz w:val="20"/>
                <w:szCs w:val="20"/>
                <w:lang w:val="de-DE"/>
              </w:rPr>
              <w:t>Naučiti primjenjivati različite likovne tehnike</w:t>
            </w:r>
          </w:p>
          <w:p>
            <w:pPr>
              <w:pStyle w:val="Normal"/>
              <w:widowControl w:val="false"/>
              <w:spacing w:lineRule="auto" w:line="240" w:before="0" w:after="0"/>
              <w:rPr>
                <w:sz w:val="20"/>
                <w:szCs w:val="20"/>
                <w:lang w:val="de-DE"/>
              </w:rPr>
            </w:pPr>
            <w:r>
              <w:rPr>
                <w:sz w:val="20"/>
                <w:szCs w:val="20"/>
                <w:lang w:val="de-DE"/>
              </w:rPr>
            </w:r>
          </w:p>
          <w:p>
            <w:pPr>
              <w:pStyle w:val="Normal"/>
              <w:widowControl w:val="false"/>
              <w:spacing w:lineRule="auto" w:line="240" w:before="0" w:after="0"/>
              <w:rPr>
                <w:sz w:val="20"/>
                <w:szCs w:val="20"/>
                <w:lang w:val="de-DE"/>
              </w:rPr>
            </w:pPr>
            <w:r>
              <w:rPr>
                <w:sz w:val="20"/>
                <w:szCs w:val="20"/>
                <w:lang w:val="de-DE"/>
              </w:rPr>
              <w:t>Razvijati zanimanje za likovno izražavanje</w:t>
            </w:r>
          </w:p>
          <w:p>
            <w:pPr>
              <w:pStyle w:val="Normal"/>
              <w:widowControl w:val="false"/>
              <w:spacing w:lineRule="auto" w:line="240" w:before="0" w:after="0"/>
              <w:jc w:val="center"/>
              <w:rPr>
                <w:sz w:val="20"/>
                <w:szCs w:val="20"/>
                <w:lang w:val="de-DE"/>
              </w:rPr>
            </w:pPr>
            <w:r>
              <w:rPr>
                <w:sz w:val="20"/>
                <w:szCs w:val="20"/>
                <w:lang w:val="de-DE"/>
              </w:rPr>
            </w:r>
          </w:p>
        </w:tc>
        <w:tc>
          <w:tcPr>
            <w:tcW w:w="2570"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Izrada različitih likovnih kreacija iz područja dizajna s ciljem estetskog uređenja, izrade različitih prigodnih figura, čestitki i sl.</w:t>
            </w:r>
          </w:p>
          <w:p>
            <w:pPr>
              <w:pStyle w:val="Normal"/>
              <w:widowControl w:val="false"/>
              <w:spacing w:lineRule="auto" w:line="240" w:before="0" w:after="0"/>
              <w:rPr>
                <w:sz w:val="20"/>
                <w:szCs w:val="20"/>
              </w:rPr>
            </w:pPr>
            <w:r>
              <w:rPr>
                <w:sz w:val="20"/>
                <w:szCs w:val="20"/>
              </w:rPr>
              <w:t>-osamostaljivanje u radu</w:t>
            </w:r>
          </w:p>
          <w:p>
            <w:pPr>
              <w:pStyle w:val="Normal"/>
              <w:widowControl w:val="false"/>
              <w:spacing w:lineRule="auto" w:line="240" w:before="0" w:after="0"/>
              <w:rPr>
                <w:sz w:val="20"/>
                <w:szCs w:val="20"/>
              </w:rPr>
            </w:pPr>
            <w:r>
              <w:rPr>
                <w:sz w:val="20"/>
                <w:szCs w:val="20"/>
              </w:rPr>
              <w:t>-timski rad,  suradnja</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r>
          </w:p>
        </w:tc>
        <w:tc>
          <w:tcPr>
            <w:tcW w:w="1551"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Voditeljica sekcije:</w:t>
            </w:r>
          </w:p>
          <w:p>
            <w:pPr>
              <w:pStyle w:val="Normal"/>
              <w:widowControl w:val="false"/>
              <w:spacing w:lineRule="auto" w:line="240" w:before="0" w:after="0"/>
              <w:rPr>
                <w:sz w:val="20"/>
                <w:szCs w:val="20"/>
              </w:rPr>
            </w:pPr>
            <w:r>
              <w:rPr>
                <w:sz w:val="20"/>
                <w:szCs w:val="20"/>
              </w:rPr>
              <w:t>Ivana Vučina</w:t>
            </w:r>
          </w:p>
        </w:tc>
        <w:tc>
          <w:tcPr>
            <w:tcW w:w="188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lang w:val="en-GB"/>
              </w:rPr>
            </w:pPr>
            <w:r>
              <w:rPr>
                <w:sz w:val="20"/>
                <w:szCs w:val="20"/>
                <w:lang w:val="en-GB"/>
              </w:rPr>
              <w:t>Individualni I grupni rad u školskom prostoru:</w:t>
            </w:r>
          </w:p>
          <w:p>
            <w:pPr>
              <w:pStyle w:val="Normal"/>
              <w:widowControl w:val="false"/>
              <w:spacing w:lineRule="auto" w:line="240" w:before="0" w:after="0"/>
              <w:rPr>
                <w:sz w:val="20"/>
                <w:szCs w:val="20"/>
                <w:lang w:val="en-GB"/>
              </w:rPr>
            </w:pPr>
            <w:r>
              <w:rPr>
                <w:sz w:val="20"/>
                <w:szCs w:val="20"/>
                <w:lang w:val="en-GB"/>
              </w:rPr>
            </w:r>
          </w:p>
          <w:p>
            <w:pPr>
              <w:pStyle w:val="Normal"/>
              <w:widowControl w:val="false"/>
              <w:numPr>
                <w:ilvl w:val="0"/>
                <w:numId w:val="2"/>
              </w:numPr>
              <w:spacing w:lineRule="auto" w:line="240" w:before="0" w:after="0"/>
              <w:contextualSpacing/>
              <w:rPr>
                <w:sz w:val="20"/>
                <w:szCs w:val="20"/>
              </w:rPr>
            </w:pPr>
            <w:r>
              <w:rPr>
                <w:sz w:val="20"/>
                <w:szCs w:val="20"/>
              </w:rPr>
              <w:t>Učionica</w:t>
            </w:r>
          </w:p>
          <w:p>
            <w:pPr>
              <w:pStyle w:val="Normal"/>
              <w:widowControl w:val="false"/>
              <w:numPr>
                <w:ilvl w:val="0"/>
                <w:numId w:val="2"/>
              </w:numPr>
              <w:spacing w:lineRule="auto" w:line="240" w:before="0" w:after="0"/>
              <w:contextualSpacing/>
              <w:rPr>
                <w:sz w:val="20"/>
                <w:szCs w:val="20"/>
              </w:rPr>
            </w:pPr>
            <w:r>
              <w:rPr>
                <w:sz w:val="20"/>
                <w:szCs w:val="20"/>
              </w:rPr>
              <w:t>Hodnici</w:t>
            </w:r>
          </w:p>
          <w:p>
            <w:pPr>
              <w:pStyle w:val="Normal"/>
              <w:widowControl w:val="false"/>
              <w:spacing w:lineRule="auto" w:line="240" w:before="0" w:after="0"/>
              <w:ind w:left="420" w:hanging="0"/>
              <w:contextualSpacing/>
              <w:rPr>
                <w:sz w:val="20"/>
                <w:szCs w:val="20"/>
              </w:rPr>
            </w:pPr>
            <w:r>
              <w:rPr>
                <w:sz w:val="20"/>
                <w:szCs w:val="20"/>
              </w:rPr>
            </w:r>
          </w:p>
        </w:tc>
        <w:tc>
          <w:tcPr>
            <w:tcW w:w="142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Tijekom školske godine</w:t>
            </w:r>
          </w:p>
          <w:p>
            <w:pPr>
              <w:pStyle w:val="Normal"/>
              <w:widowControl w:val="false"/>
              <w:spacing w:lineRule="auto" w:line="240" w:before="0" w:after="0"/>
              <w:jc w:val="center"/>
              <w:rPr>
                <w:sz w:val="20"/>
                <w:szCs w:val="20"/>
              </w:rPr>
            </w:pPr>
            <w:r>
              <w:rPr>
                <w:sz w:val="20"/>
                <w:szCs w:val="20"/>
              </w:rPr>
              <w:t>2023./2024.</w:t>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2 sata tjedno</w:t>
            </w:r>
          </w:p>
        </w:tc>
        <w:tc>
          <w:tcPr>
            <w:tcW w:w="142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ljepilo,</w:t>
            </w:r>
          </w:p>
          <w:p>
            <w:pPr>
              <w:pStyle w:val="Normal"/>
              <w:widowControl w:val="false"/>
              <w:spacing w:lineRule="auto" w:line="240" w:before="0" w:after="0"/>
              <w:jc w:val="center"/>
              <w:rPr>
                <w:sz w:val="20"/>
                <w:szCs w:val="20"/>
              </w:rPr>
            </w:pPr>
            <w:r>
              <w:rPr>
                <w:sz w:val="20"/>
                <w:szCs w:val="20"/>
              </w:rPr>
              <w:t>ukrasne trake, vuna</w:t>
            </w:r>
          </w:p>
          <w:p>
            <w:pPr>
              <w:pStyle w:val="Normal"/>
              <w:widowControl w:val="false"/>
              <w:spacing w:lineRule="auto" w:line="240" w:before="0" w:after="0"/>
              <w:jc w:val="center"/>
              <w:rPr>
                <w:sz w:val="20"/>
                <w:szCs w:val="20"/>
              </w:rPr>
            </w:pPr>
            <w:r>
              <w:rPr>
                <w:sz w:val="20"/>
                <w:szCs w:val="20"/>
              </w:rPr>
              <w:t>papir,</w:t>
            </w:r>
          </w:p>
          <w:p>
            <w:pPr>
              <w:pStyle w:val="Normal"/>
              <w:widowControl w:val="false"/>
              <w:spacing w:lineRule="auto" w:line="240" w:before="0" w:after="0"/>
              <w:jc w:val="center"/>
              <w:rPr>
                <w:sz w:val="20"/>
                <w:szCs w:val="20"/>
              </w:rPr>
            </w:pPr>
            <w:r>
              <w:rPr>
                <w:sz w:val="20"/>
                <w:szCs w:val="20"/>
              </w:rPr>
              <w:t>kolaž,</w:t>
            </w:r>
          </w:p>
          <w:p>
            <w:pPr>
              <w:pStyle w:val="Normal"/>
              <w:widowControl w:val="false"/>
              <w:spacing w:lineRule="auto" w:line="240" w:before="0" w:after="0"/>
              <w:jc w:val="center"/>
              <w:rPr>
                <w:sz w:val="20"/>
                <w:szCs w:val="20"/>
              </w:rPr>
            </w:pPr>
            <w:r>
              <w:rPr>
                <w:sz w:val="20"/>
                <w:szCs w:val="20"/>
              </w:rPr>
              <w:t>salvete, lak, boja, salvete, perle, sjeme</w:t>
            </w:r>
          </w:p>
        </w:tc>
        <w:tc>
          <w:tcPr>
            <w:tcW w:w="1525"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-Najuspješniji radovi usmjeravaju se prodaji i   izlaganjima na štandovima</w:t>
            </w:r>
          </w:p>
          <w:p>
            <w:pPr>
              <w:pStyle w:val="Normal"/>
              <w:widowControl w:val="false"/>
              <w:spacing w:lineRule="auto" w:line="240" w:before="0" w:after="0"/>
              <w:rPr>
                <w:sz w:val="20"/>
                <w:szCs w:val="20"/>
              </w:rPr>
            </w:pPr>
            <w:r>
              <w:rPr>
                <w:sz w:val="20"/>
                <w:szCs w:val="20"/>
              </w:rPr>
              <w:t>-predstavljanje proizvoda</w:t>
            </w:r>
          </w:p>
        </w:tc>
      </w:tr>
    </w:tbl>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jc w:val="center"/>
        <w:rPr>
          <w:b/>
          <w:b/>
          <w:bCs/>
          <w:sz w:val="24"/>
          <w:szCs w:val="24"/>
        </w:rPr>
      </w:pPr>
      <w:r>
        <w:rPr>
          <w:b/>
          <w:bCs/>
          <w:sz w:val="24"/>
          <w:szCs w:val="24"/>
        </w:rPr>
      </w:r>
    </w:p>
    <w:p>
      <w:pPr>
        <w:pStyle w:val="Normal"/>
        <w:spacing w:lineRule="auto" w:line="240"/>
        <w:jc w:val="center"/>
        <w:rPr>
          <w:rFonts w:ascii="Arial" w:hAnsi="Arial" w:cs="Arial"/>
          <w:b/>
          <w:b/>
          <w:bCs/>
          <w:sz w:val="16"/>
          <w:szCs w:val="16"/>
        </w:rPr>
      </w:pPr>
      <w:r>
        <w:rPr>
          <w:rFonts w:cs="Arial" w:ascii="Arial" w:hAnsi="Arial"/>
          <w:b/>
          <w:bCs/>
          <w:sz w:val="16"/>
          <w:szCs w:val="16"/>
        </w:rPr>
        <w:t>V. AKTIVNOSTI</w:t>
      </w:r>
    </w:p>
    <w:p>
      <w:pPr>
        <w:pStyle w:val="Normal"/>
        <w:spacing w:lineRule="auto" w:line="240"/>
        <w:jc w:val="center"/>
        <w:rPr>
          <w:b/>
          <w:b/>
          <w:bCs/>
          <w:sz w:val="20"/>
          <w:szCs w:val="20"/>
        </w:rPr>
      </w:pPr>
      <w:r>
        <w:rPr>
          <w:b/>
          <w:bCs/>
          <w:sz w:val="20"/>
          <w:szCs w:val="20"/>
        </w:rPr>
      </w:r>
    </w:p>
    <w:p>
      <w:pPr>
        <w:pStyle w:val="Normal"/>
        <w:spacing w:lineRule="auto" w:line="240"/>
        <w:jc w:val="center"/>
        <w:rPr>
          <w:b/>
          <w:b/>
          <w:bCs/>
          <w:sz w:val="20"/>
          <w:szCs w:val="20"/>
        </w:rPr>
      </w:pPr>
      <w:r>
        <w:rPr>
          <w:b/>
          <w:bCs/>
          <w:sz w:val="20"/>
          <w:szCs w:val="20"/>
        </w:rPr>
      </w:r>
    </w:p>
    <w:p>
      <w:pPr>
        <w:pStyle w:val="Normal"/>
        <w:spacing w:lineRule="auto" w:line="240"/>
        <w:jc w:val="center"/>
        <w:rPr>
          <w:b/>
          <w:b/>
          <w:bCs/>
          <w:sz w:val="20"/>
          <w:szCs w:val="20"/>
        </w:rPr>
      </w:pPr>
      <w:r>
        <w:rPr>
          <w:b/>
          <w:bCs/>
          <w:sz w:val="20"/>
          <w:szCs w:val="20"/>
        </w:rPr>
      </w:r>
    </w:p>
    <w:p>
      <w:pPr>
        <w:pStyle w:val="Normal"/>
        <w:spacing w:lineRule="auto" w:line="240"/>
        <w:jc w:val="center"/>
        <w:rPr>
          <w:b/>
          <w:b/>
          <w:bCs/>
          <w:sz w:val="20"/>
          <w:szCs w:val="20"/>
        </w:rPr>
      </w:pPr>
      <w:r>
        <w:rPr>
          <w:b/>
          <w:bCs/>
          <w:sz w:val="20"/>
          <w:szCs w:val="20"/>
        </w:rPr>
      </w:r>
    </w:p>
    <w:p>
      <w:pPr>
        <w:pStyle w:val="Normal"/>
        <w:spacing w:lineRule="auto" w:line="240"/>
        <w:jc w:val="center"/>
        <w:rPr>
          <w:b/>
          <w:b/>
          <w:bCs/>
          <w:sz w:val="20"/>
          <w:szCs w:val="20"/>
        </w:rPr>
      </w:pPr>
      <w:r>
        <w:rPr>
          <w:b/>
          <w:bCs/>
          <w:sz w:val="20"/>
          <w:szCs w:val="20"/>
        </w:rPr>
      </w:r>
    </w:p>
    <w:p>
      <w:pPr>
        <w:pStyle w:val="Normal"/>
        <w:spacing w:lineRule="auto" w:line="240"/>
        <w:jc w:val="center"/>
        <w:rPr>
          <w:b/>
          <w:b/>
          <w:bCs/>
          <w:sz w:val="20"/>
          <w:szCs w:val="20"/>
        </w:rPr>
      </w:pPr>
      <w:r>
        <w:rPr>
          <w:b/>
          <w:bCs/>
          <w:sz w:val="20"/>
          <w:szCs w:val="20"/>
        </w:rPr>
      </w:r>
    </w:p>
    <w:p>
      <w:pPr>
        <w:pStyle w:val="Normal"/>
        <w:spacing w:lineRule="auto" w:line="240"/>
        <w:jc w:val="center"/>
        <w:rPr>
          <w:b/>
          <w:b/>
          <w:bCs/>
          <w:sz w:val="20"/>
          <w:szCs w:val="20"/>
        </w:rPr>
      </w:pPr>
      <w:r>
        <w:rPr>
          <w:b/>
          <w:bCs/>
          <w:sz w:val="20"/>
          <w:szCs w:val="20"/>
        </w:rPr>
      </w:r>
    </w:p>
    <w:p>
      <w:pPr>
        <w:pStyle w:val="Normal"/>
        <w:spacing w:lineRule="auto" w:line="240"/>
        <w:jc w:val="center"/>
        <w:rPr>
          <w:b/>
          <w:b/>
          <w:bCs/>
          <w:sz w:val="20"/>
          <w:szCs w:val="20"/>
        </w:rPr>
      </w:pPr>
      <w:r>
        <w:rPr>
          <w:b/>
          <w:bCs/>
          <w:sz w:val="20"/>
          <w:szCs w:val="20"/>
        </w:rPr>
      </w:r>
    </w:p>
    <w:p>
      <w:pPr>
        <w:pStyle w:val="Normal"/>
        <w:spacing w:lineRule="auto" w:line="240"/>
        <w:jc w:val="center"/>
        <w:rPr>
          <w:b/>
          <w:b/>
          <w:bCs/>
          <w:sz w:val="20"/>
          <w:szCs w:val="20"/>
        </w:rPr>
      </w:pPr>
      <w:r>
        <w:rPr>
          <w:b/>
          <w:bCs/>
          <w:sz w:val="20"/>
          <w:szCs w:val="20"/>
        </w:rPr>
      </w:r>
    </w:p>
    <w:p>
      <w:pPr>
        <w:pStyle w:val="Normal"/>
        <w:spacing w:lineRule="auto" w:line="240"/>
        <w:jc w:val="center"/>
        <w:rPr>
          <w:b/>
          <w:b/>
          <w:bCs/>
          <w:sz w:val="20"/>
          <w:szCs w:val="20"/>
        </w:rPr>
      </w:pPr>
      <w:r>
        <w:rPr>
          <w:b/>
          <w:bCs/>
          <w:sz w:val="20"/>
          <w:szCs w:val="20"/>
        </w:rPr>
      </w:r>
    </w:p>
    <w:p>
      <w:pPr>
        <w:pStyle w:val="Normal"/>
        <w:spacing w:lineRule="auto" w:line="240"/>
        <w:jc w:val="center"/>
        <w:rPr>
          <w:b/>
          <w:b/>
          <w:bCs/>
          <w:sz w:val="20"/>
          <w:szCs w:val="20"/>
        </w:rPr>
      </w:pPr>
      <w:r>
        <w:rPr>
          <w:b/>
          <w:bCs/>
          <w:sz w:val="20"/>
          <w:szCs w:val="20"/>
        </w:rPr>
      </w:r>
    </w:p>
    <w:p>
      <w:pPr>
        <w:pStyle w:val="Normal"/>
        <w:spacing w:lineRule="auto" w:line="240"/>
        <w:jc w:val="center"/>
        <w:rPr>
          <w:b/>
          <w:b/>
          <w:bCs/>
          <w:sz w:val="20"/>
          <w:szCs w:val="20"/>
        </w:rPr>
      </w:pPr>
      <w:r>
        <w:rPr>
          <w:b/>
          <w:bCs/>
          <w:sz w:val="20"/>
          <w:szCs w:val="20"/>
        </w:rPr>
      </w:r>
    </w:p>
    <w:p>
      <w:pPr>
        <w:pStyle w:val="Normal"/>
        <w:spacing w:lineRule="auto" w:line="240"/>
        <w:jc w:val="center"/>
        <w:rPr>
          <w:b/>
          <w:b/>
          <w:bCs/>
          <w:sz w:val="20"/>
          <w:szCs w:val="20"/>
        </w:rPr>
      </w:pPr>
      <w:r>
        <w:rPr>
          <w:b/>
          <w:bCs/>
          <w:sz w:val="20"/>
          <w:szCs w:val="20"/>
        </w:rPr>
      </w:r>
    </w:p>
    <w:p>
      <w:pPr>
        <w:pStyle w:val="Normal"/>
        <w:spacing w:lineRule="auto" w:line="240"/>
        <w:jc w:val="center"/>
        <w:rPr>
          <w:b/>
          <w:b/>
          <w:bCs/>
          <w:sz w:val="20"/>
          <w:szCs w:val="20"/>
        </w:rPr>
      </w:pPr>
      <w:r>
        <w:rPr>
          <w:b/>
          <w:bCs/>
          <w:sz w:val="20"/>
          <w:szCs w:val="20"/>
        </w:rPr>
      </w:r>
    </w:p>
    <w:tbl>
      <w:tblPr>
        <w:tblW w:w="1489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547"/>
        <w:gridCol w:w="1738"/>
        <w:gridCol w:w="2518"/>
        <w:gridCol w:w="1728"/>
        <w:gridCol w:w="1708"/>
        <w:gridCol w:w="1406"/>
        <w:gridCol w:w="1297"/>
        <w:gridCol w:w="1946"/>
      </w:tblGrid>
      <w:tr>
        <w:trPr>
          <w:trHeight w:val="940" w:hRule="atLeast"/>
        </w:trPr>
        <w:tc>
          <w:tcPr>
            <w:tcW w:w="14888" w:type="dxa"/>
            <w:gridSpan w:val="8"/>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Cs/>
                <w:sz w:val="30"/>
                <w:szCs w:val="30"/>
              </w:rPr>
            </w:pPr>
            <w:r>
              <w:rPr>
                <w:bCs/>
                <w:sz w:val="30"/>
                <w:szCs w:val="30"/>
              </w:rPr>
              <w:t>V. AKTIVNOSTI</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Cs/>
                <w:sz w:val="20"/>
                <w:szCs w:val="20"/>
              </w:rPr>
            </w:pPr>
            <w:r>
              <w:rPr>
                <w:bCs/>
                <w:sz w:val="20"/>
                <w:szCs w:val="20"/>
              </w:rPr>
              <w:t>Aktivnost, program ili projekt</w:t>
            </w:r>
          </w:p>
        </w:tc>
        <w:tc>
          <w:tcPr>
            <w:tcW w:w="1738"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Cs/>
                <w:sz w:val="20"/>
                <w:szCs w:val="20"/>
              </w:rPr>
            </w:pPr>
            <w:r>
              <w:rPr>
                <w:bCs/>
                <w:sz w:val="20"/>
                <w:szCs w:val="20"/>
              </w:rPr>
              <w:t>Ciljevi</w:t>
            </w:r>
          </w:p>
        </w:tc>
        <w:tc>
          <w:tcPr>
            <w:tcW w:w="2518"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Cs/>
                <w:sz w:val="20"/>
                <w:szCs w:val="20"/>
              </w:rPr>
            </w:pPr>
            <w:r>
              <w:rPr>
                <w:bCs/>
                <w:sz w:val="20"/>
                <w:szCs w:val="20"/>
              </w:rPr>
              <w:t>Namjena</w:t>
            </w:r>
          </w:p>
        </w:tc>
        <w:tc>
          <w:tcPr>
            <w:tcW w:w="1728"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Cs/>
                <w:sz w:val="20"/>
                <w:szCs w:val="20"/>
              </w:rPr>
            </w:pPr>
            <w:r>
              <w:rPr>
                <w:bCs/>
                <w:sz w:val="20"/>
                <w:szCs w:val="20"/>
              </w:rPr>
              <w:t>Nositelj i njihova odgovornost</w:t>
            </w:r>
          </w:p>
        </w:tc>
        <w:tc>
          <w:tcPr>
            <w:tcW w:w="1708"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Cs/>
                <w:sz w:val="20"/>
                <w:szCs w:val="20"/>
              </w:rPr>
            </w:pPr>
            <w:r>
              <w:rPr>
                <w:bCs/>
                <w:sz w:val="20"/>
                <w:szCs w:val="20"/>
              </w:rPr>
              <w:t>Način realizacije</w:t>
            </w:r>
          </w:p>
        </w:tc>
        <w:tc>
          <w:tcPr>
            <w:tcW w:w="1406"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Cs/>
                <w:sz w:val="20"/>
                <w:szCs w:val="20"/>
              </w:rPr>
            </w:pPr>
            <w:r>
              <w:rPr>
                <w:bCs/>
                <w:sz w:val="20"/>
                <w:szCs w:val="20"/>
              </w:rPr>
              <w:t>Vremenik</w:t>
            </w:r>
          </w:p>
        </w:tc>
        <w:tc>
          <w:tcPr>
            <w:tcW w:w="1297"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Cs/>
                <w:sz w:val="20"/>
                <w:szCs w:val="20"/>
              </w:rPr>
            </w:pPr>
            <w:r>
              <w:rPr>
                <w:bCs/>
                <w:sz w:val="20"/>
                <w:szCs w:val="20"/>
              </w:rPr>
              <w:t>Detaljan troškovnik</w:t>
            </w:r>
          </w:p>
        </w:tc>
        <w:tc>
          <w:tcPr>
            <w:tcW w:w="1946"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bCs/>
                <w:sz w:val="20"/>
                <w:szCs w:val="20"/>
              </w:rPr>
            </w:pPr>
            <w:r>
              <w:rPr>
                <w:bCs/>
                <w:sz w:val="20"/>
                <w:szCs w:val="20"/>
              </w:rPr>
              <w:t>Način vrednovanja i način korištenja rezultata vrednovanja</w:t>
            </w:r>
          </w:p>
        </w:tc>
      </w:tr>
      <w:tr>
        <w:trPr>
          <w:trHeight w:val="947"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bCs/>
                <w:sz w:val="20"/>
                <w:szCs w:val="20"/>
                <w:shd w:fill="FFFFFF" w:val="clear"/>
              </w:rPr>
            </w:pPr>
            <w:r>
              <w:rPr>
                <w:b/>
                <w:bCs/>
                <w:sz w:val="20"/>
                <w:szCs w:val="20"/>
                <w:shd w:fill="FFFFFF" w:val="clear"/>
              </w:rPr>
              <w:t>DAN POŠTANSKE MARKE</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shd w:fill="FFFFFF" w:val="clear"/>
              </w:rPr>
            </w:pPr>
            <w:r>
              <w:rPr>
                <w:bCs/>
                <w:sz w:val="20"/>
                <w:szCs w:val="20"/>
                <w:shd w:fill="FFFFFF" w:val="clear"/>
              </w:rPr>
              <w:t>Potaknuti učenike na</w:t>
            </w:r>
          </w:p>
          <w:p>
            <w:pPr>
              <w:pStyle w:val="Normal"/>
              <w:widowControl w:val="false"/>
              <w:spacing w:lineRule="auto" w:line="240" w:before="0" w:after="0"/>
              <w:jc w:val="center"/>
              <w:rPr>
                <w:bCs/>
                <w:sz w:val="20"/>
                <w:szCs w:val="20"/>
                <w:shd w:fill="FFFFFF" w:val="clear"/>
              </w:rPr>
            </w:pPr>
            <w:r>
              <w:rPr>
                <w:bCs/>
                <w:sz w:val="20"/>
                <w:szCs w:val="20"/>
                <w:shd w:fill="FFFFFF" w:val="clear"/>
              </w:rPr>
              <w:t>slanje razglednica/</w:t>
            </w:r>
          </w:p>
          <w:p>
            <w:pPr>
              <w:pStyle w:val="Normal"/>
              <w:widowControl w:val="false"/>
              <w:spacing w:lineRule="auto" w:line="240" w:before="0" w:after="0"/>
              <w:jc w:val="center"/>
              <w:rPr>
                <w:bCs/>
                <w:sz w:val="20"/>
                <w:szCs w:val="20"/>
                <w:shd w:fill="FFFFFF" w:val="clear"/>
              </w:rPr>
            </w:pPr>
            <w:r>
              <w:rPr>
                <w:bCs/>
                <w:sz w:val="20"/>
                <w:szCs w:val="20"/>
                <w:shd w:fill="FFFFFF" w:val="clear"/>
              </w:rPr>
              <w:t>pisama.</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Pravilna upotreba</w:t>
            </w:r>
          </w:p>
          <w:p>
            <w:pPr>
              <w:pStyle w:val="Normal"/>
              <w:widowControl w:val="false"/>
              <w:spacing w:lineRule="auto" w:line="240" w:before="0" w:after="0"/>
              <w:rPr>
                <w:bCs/>
                <w:sz w:val="20"/>
                <w:szCs w:val="20"/>
              </w:rPr>
            </w:pPr>
            <w:r>
              <w:rPr>
                <w:bCs/>
                <w:sz w:val="20"/>
                <w:szCs w:val="20"/>
              </w:rPr>
              <w:t>poštanske marke.</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Učiteljice Jelena</w:t>
            </w:r>
          </w:p>
          <w:p>
            <w:pPr>
              <w:pStyle w:val="Normal"/>
              <w:widowControl w:val="false"/>
              <w:spacing w:lineRule="auto" w:line="240" w:before="0" w:after="0"/>
              <w:rPr>
                <w:bCs/>
                <w:sz w:val="20"/>
                <w:szCs w:val="20"/>
              </w:rPr>
            </w:pPr>
            <w:r>
              <w:rPr>
                <w:bCs/>
                <w:sz w:val="20"/>
                <w:szCs w:val="20"/>
              </w:rPr>
              <w:t>Vuković i Ana</w:t>
            </w:r>
          </w:p>
          <w:p>
            <w:pPr>
              <w:pStyle w:val="Normal"/>
              <w:widowControl w:val="false"/>
              <w:spacing w:lineRule="auto" w:line="240" w:before="0" w:after="0"/>
              <w:rPr>
                <w:bCs/>
                <w:sz w:val="20"/>
                <w:szCs w:val="20"/>
              </w:rPr>
            </w:pPr>
            <w:r>
              <w:rPr>
                <w:bCs/>
                <w:sz w:val="20"/>
                <w:szCs w:val="20"/>
              </w:rPr>
              <w:t>Popović</w:t>
            </w:r>
          </w:p>
          <w:p>
            <w:pPr>
              <w:pStyle w:val="Normal"/>
              <w:widowControl w:val="false"/>
              <w:spacing w:lineRule="auto" w:line="240" w:before="0" w:after="0"/>
              <w:rPr>
                <w:bCs/>
                <w:sz w:val="20"/>
                <w:szCs w:val="20"/>
              </w:rPr>
            </w:pPr>
            <w:r>
              <w:rPr>
                <w:bCs/>
                <w:sz w:val="20"/>
                <w:szCs w:val="20"/>
              </w:rPr>
              <w:t>Meseljević</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Oslikavanje</w:t>
            </w:r>
          </w:p>
          <w:p>
            <w:pPr>
              <w:pStyle w:val="Normal"/>
              <w:widowControl w:val="false"/>
              <w:spacing w:lineRule="auto" w:line="240" w:before="0" w:after="0"/>
              <w:rPr>
                <w:bCs/>
                <w:sz w:val="20"/>
                <w:szCs w:val="20"/>
              </w:rPr>
            </w:pPr>
            <w:r>
              <w:rPr>
                <w:bCs/>
                <w:sz w:val="20"/>
                <w:szCs w:val="20"/>
              </w:rPr>
              <w:t>vlastite poštanske</w:t>
            </w:r>
          </w:p>
          <w:p>
            <w:pPr>
              <w:pStyle w:val="Normal"/>
              <w:widowControl w:val="false"/>
              <w:spacing w:lineRule="auto" w:line="240" w:before="0" w:after="0"/>
              <w:rPr>
                <w:bCs/>
                <w:sz w:val="20"/>
                <w:szCs w:val="20"/>
              </w:rPr>
            </w:pPr>
            <w:r>
              <w:rPr>
                <w:bCs/>
                <w:sz w:val="20"/>
                <w:szCs w:val="20"/>
              </w:rPr>
              <w:t>marke ljetnim</w:t>
            </w:r>
          </w:p>
          <w:p>
            <w:pPr>
              <w:pStyle w:val="Normal"/>
              <w:widowControl w:val="false"/>
              <w:spacing w:lineRule="auto" w:line="240" w:before="0" w:after="0"/>
              <w:rPr>
                <w:bCs/>
                <w:sz w:val="20"/>
                <w:szCs w:val="20"/>
              </w:rPr>
            </w:pPr>
            <w:r>
              <w:rPr>
                <w:bCs/>
                <w:sz w:val="20"/>
                <w:szCs w:val="20"/>
              </w:rPr>
              <w:t>motivom.</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rujan</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Izložba učeničkih</w:t>
            </w:r>
          </w:p>
          <w:p>
            <w:pPr>
              <w:pStyle w:val="Normal"/>
              <w:widowControl w:val="false"/>
              <w:spacing w:lineRule="auto" w:line="240" w:before="0" w:after="0"/>
              <w:jc w:val="center"/>
              <w:rPr>
                <w:bCs/>
                <w:sz w:val="20"/>
                <w:szCs w:val="20"/>
              </w:rPr>
            </w:pPr>
            <w:r>
              <w:rPr>
                <w:bCs/>
                <w:sz w:val="20"/>
                <w:szCs w:val="20"/>
              </w:rPr>
              <w:t>poštanskih marki,</w:t>
            </w:r>
          </w:p>
        </w:tc>
      </w:tr>
      <w:tr>
        <w:trPr>
          <w:trHeight w:val="947"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bCs/>
                <w:sz w:val="20"/>
                <w:szCs w:val="20"/>
                <w:shd w:fill="FFFFFF" w:val="clear"/>
              </w:rPr>
            </w:pPr>
            <w:r>
              <w:rPr>
                <w:b/>
                <w:bCs/>
                <w:sz w:val="20"/>
                <w:szCs w:val="20"/>
                <w:shd w:fill="FFFFFF" w:val="clear"/>
              </w:rPr>
              <w:t>HRVATSKI OLIMPIJSKI DAN</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shd w:fill="FFFFFF" w:val="clear"/>
              </w:rPr>
            </w:pPr>
            <w:r>
              <w:rPr>
                <w:bCs/>
                <w:sz w:val="20"/>
                <w:szCs w:val="20"/>
                <w:shd w:fill="FFFFFF" w:val="clear"/>
              </w:rPr>
              <w:t>Uvažavati različitosti;</w:t>
            </w:r>
          </w:p>
          <w:p>
            <w:pPr>
              <w:pStyle w:val="Normal"/>
              <w:widowControl w:val="false"/>
              <w:spacing w:lineRule="auto" w:line="240" w:before="0" w:after="0"/>
              <w:jc w:val="center"/>
              <w:rPr>
                <w:bCs/>
                <w:sz w:val="20"/>
                <w:szCs w:val="20"/>
                <w:shd w:fill="FFFFFF" w:val="clear"/>
              </w:rPr>
            </w:pPr>
            <w:r>
              <w:rPr>
                <w:bCs/>
                <w:sz w:val="20"/>
                <w:szCs w:val="20"/>
                <w:shd w:fill="FFFFFF" w:val="clear"/>
              </w:rPr>
              <w:t>Izgrađivati pozitivan stav i širiti znanja o sportu i olimpizmu</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Učenici 3. i 4. razreda će osvijestiti olimpijske vrijednosti</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Martina Baković i Ljiljana Vranjković,</w:t>
            </w:r>
          </w:p>
          <w:p>
            <w:pPr>
              <w:pStyle w:val="Normal"/>
              <w:widowControl w:val="false"/>
              <w:spacing w:lineRule="auto" w:line="240" w:before="0" w:after="0"/>
              <w:rPr>
                <w:bCs/>
                <w:sz w:val="20"/>
                <w:szCs w:val="20"/>
              </w:rPr>
            </w:pPr>
            <w:r>
              <w:rPr>
                <w:bCs/>
                <w:sz w:val="20"/>
                <w:szCs w:val="20"/>
              </w:rPr>
            </w:r>
          </w:p>
          <w:p>
            <w:pPr>
              <w:pStyle w:val="Normal"/>
              <w:widowControl w:val="false"/>
              <w:spacing w:lineRule="auto" w:line="240" w:before="0" w:after="0"/>
              <w:rPr>
                <w:bCs/>
                <w:sz w:val="20"/>
                <w:szCs w:val="20"/>
              </w:rPr>
            </w:pPr>
            <w:r>
              <w:rPr>
                <w:bCs/>
                <w:sz w:val="20"/>
                <w:szCs w:val="20"/>
              </w:rPr>
              <w:t>Jelena Vuković i Ana Popović Meseljević</w:t>
            </w:r>
          </w:p>
          <w:p>
            <w:pPr>
              <w:pStyle w:val="Normal"/>
              <w:widowControl w:val="false"/>
              <w:spacing w:lineRule="auto" w:line="240" w:before="0" w:after="0"/>
              <w:rPr>
                <w:bCs/>
                <w:sz w:val="20"/>
                <w:szCs w:val="20"/>
              </w:rPr>
            </w:pPr>
            <w:r>
              <w:rPr>
                <w:bCs/>
                <w:sz w:val="20"/>
                <w:szCs w:val="20"/>
              </w:rPr>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Odijevanje bijelih majica;</w:t>
            </w:r>
          </w:p>
          <w:p>
            <w:pPr>
              <w:pStyle w:val="Normal"/>
              <w:widowControl w:val="false"/>
              <w:spacing w:lineRule="auto" w:line="240" w:before="0" w:after="0"/>
              <w:rPr>
                <w:bCs/>
                <w:sz w:val="20"/>
                <w:szCs w:val="20"/>
              </w:rPr>
            </w:pPr>
            <w:r>
              <w:rPr>
                <w:bCs/>
                <w:sz w:val="20"/>
                <w:szCs w:val="20"/>
              </w:rPr>
              <w:t>Prikazivanje sporta crtanjem;</w:t>
            </w:r>
          </w:p>
          <w:p>
            <w:pPr>
              <w:pStyle w:val="Normal"/>
              <w:widowControl w:val="false"/>
              <w:spacing w:lineRule="auto" w:line="240" w:before="0" w:after="0"/>
              <w:rPr>
                <w:bCs/>
                <w:sz w:val="20"/>
                <w:szCs w:val="20"/>
              </w:rPr>
            </w:pPr>
            <w:r>
              <w:rPr>
                <w:bCs/>
                <w:sz w:val="20"/>
                <w:szCs w:val="20"/>
              </w:rPr>
              <w:t>Prezentiranje crteža i skupna izrada plakata na kojem u olimpijske krugove lijepe svoj crtež</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rujan 2023.</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Analiza crteža, izložba plakata</w:t>
            </w:r>
          </w:p>
        </w:tc>
      </w:tr>
      <w:tr>
        <w:trPr>
          <w:trHeight w:val="947"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sz w:val="20"/>
                <w:szCs w:val="20"/>
              </w:rPr>
            </w:pPr>
            <w:r>
              <w:rPr>
                <w:b/>
                <w:bCs/>
                <w:sz w:val="20"/>
                <w:szCs w:val="20"/>
              </w:rPr>
              <w:t>MEĐUNARODNI DAN PISMENOSTI</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Pomoći učenicima u stjecanju znanja u cilju cjeloživotnoga učenja i boljeg snalaženja u knjižnici i upoznavanje s glagoljičkim pismom. Promocija knjige, pisane riječi i povijesti hrvatskog književnog jezika</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Poticati učenike da što više čitaju te promoviraju knjižnicu među svojim vršnjacima. Promoviranje čitanja, slušanja. Razvijanje ljubavi prema knjigama i ne samo latiničkim pismom</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Antonela Jelić, dipl. knjižničar i prof. – školska knjižničarka</w:t>
            </w:r>
          </w:p>
          <w:p>
            <w:pPr>
              <w:pStyle w:val="Normal"/>
              <w:widowControl w:val="false"/>
              <w:spacing w:lineRule="auto" w:line="240" w:before="0" w:after="0"/>
              <w:rPr>
                <w:bCs/>
                <w:sz w:val="20"/>
                <w:szCs w:val="20"/>
              </w:rPr>
            </w:pPr>
            <w:r>
              <w:rPr>
                <w:bCs/>
                <w:sz w:val="20"/>
                <w:szCs w:val="20"/>
              </w:rPr>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U školskoj knjižnici</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rujan</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Kroz razgovor, održavanje radionice izrade pločica od glinamola, slušaonica i čitaonice</w:t>
            </w:r>
          </w:p>
        </w:tc>
      </w:tr>
      <w:tr>
        <w:trPr>
          <w:trHeight w:val="947"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sz w:val="20"/>
                <w:szCs w:val="20"/>
              </w:rPr>
            </w:pPr>
            <w:r>
              <w:rPr>
                <w:b/>
                <w:bCs/>
                <w:sz w:val="20"/>
                <w:szCs w:val="20"/>
              </w:rPr>
              <w:t>SVJETSKI DAN PJEŠAČENJA</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sz w:val="20"/>
                <w:szCs w:val="20"/>
                <w:lang w:val="en-US"/>
              </w:rPr>
            </w:pPr>
            <w:r>
              <w:rPr>
                <w:rFonts w:eastAsia="Calibri"/>
                <w:sz w:val="20"/>
                <w:szCs w:val="20"/>
                <w:lang w:val="en-US"/>
              </w:rPr>
              <w:t>Razvijati svijest o potrebi ekološkog očuvanja sredine I svijest o potrebi kretanja.</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sz w:val="20"/>
                <w:szCs w:val="20"/>
                <w:lang w:val="en-US"/>
              </w:rPr>
            </w:pPr>
            <w:r>
              <w:rPr>
                <w:rFonts w:eastAsia="Calibri"/>
                <w:sz w:val="20"/>
                <w:szCs w:val="20"/>
                <w:lang w:val="en-US"/>
              </w:rPr>
              <w:t>Potaknuti učenika na svakodnevno pješačenje.</w:t>
            </w:r>
          </w:p>
          <w:p>
            <w:pPr>
              <w:pStyle w:val="Normal"/>
              <w:widowControl w:val="false"/>
              <w:spacing w:lineRule="auto" w:line="240" w:before="0" w:after="0"/>
              <w:rPr>
                <w:rFonts w:eastAsia="Calibri"/>
                <w:sz w:val="20"/>
                <w:szCs w:val="20"/>
                <w:lang w:val="en-US"/>
              </w:rPr>
            </w:pPr>
            <w:r>
              <w:rPr>
                <w:rFonts w:eastAsia="Calibri"/>
                <w:sz w:val="20"/>
                <w:szCs w:val="20"/>
                <w:lang w:val="en-US"/>
              </w:rPr>
              <w:t>Živjeti s prirodom, u kretanju, za zdravlje</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Učiteljice: Martina Baković i Ljiljana Vranjković,</w:t>
            </w:r>
          </w:p>
          <w:p>
            <w:pPr>
              <w:pStyle w:val="Normal"/>
              <w:widowControl w:val="false"/>
              <w:spacing w:lineRule="auto" w:line="240" w:before="0" w:after="0"/>
              <w:rPr>
                <w:bCs/>
                <w:sz w:val="20"/>
                <w:szCs w:val="20"/>
              </w:rPr>
            </w:pPr>
            <w:r>
              <w:rPr>
                <w:bCs/>
                <w:sz w:val="20"/>
                <w:szCs w:val="20"/>
              </w:rPr>
              <w:t>j. Vuković i A. Popović Meseljević</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sz w:val="20"/>
                <w:szCs w:val="20"/>
                <w:lang w:val="en-US"/>
              </w:rPr>
            </w:pPr>
            <w:r>
              <w:rPr>
                <w:rFonts w:eastAsia="Calibri"/>
                <w:sz w:val="20"/>
                <w:szCs w:val="20"/>
                <w:lang w:val="en-US"/>
              </w:rPr>
              <w:t>Jedan školski sat provesti u šetnji gradom</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Listopad 2023.</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Povratak čovjekovom najprirodnijem načinu kretanja</w:t>
            </w:r>
          </w:p>
          <w:p>
            <w:pPr>
              <w:pStyle w:val="ListParagraph"/>
              <w:widowControl w:val="false"/>
              <w:numPr>
                <w:ilvl w:val="0"/>
                <w:numId w:val="2"/>
              </w:numPr>
              <w:spacing w:lineRule="auto" w:line="240" w:before="0" w:after="0"/>
              <w:contextualSpacing/>
              <w:rPr>
                <w:bCs/>
                <w:sz w:val="20"/>
                <w:szCs w:val="20"/>
              </w:rPr>
            </w:pPr>
            <w:r>
              <w:rPr>
                <w:bCs/>
                <w:sz w:val="20"/>
                <w:szCs w:val="20"/>
              </w:rPr>
              <w:t>razgovor</w:t>
            </w:r>
          </w:p>
        </w:tc>
      </w:tr>
      <w:tr>
        <w:trPr>
          <w:trHeight w:val="947" w:hRule="atLeast"/>
        </w:trPr>
        <w:tc>
          <w:tcPr>
            <w:tcW w:w="254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sz w:val="20"/>
                <w:szCs w:val="20"/>
              </w:rPr>
            </w:pPr>
            <w:r>
              <w:rPr>
                <w:b/>
                <w:bCs/>
                <w:sz w:val="20"/>
                <w:szCs w:val="20"/>
              </w:rPr>
              <w:t>MEĐUNARODNI DAN NENASILJA</w:t>
            </w:r>
          </w:p>
        </w:tc>
        <w:tc>
          <w:tcPr>
            <w:tcW w:w="17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sz w:val="20"/>
                <w:szCs w:val="20"/>
                <w:lang w:val="en-US"/>
              </w:rPr>
            </w:pPr>
            <w:r>
              <w:rPr>
                <w:rFonts w:eastAsia="Calibri"/>
                <w:sz w:val="20"/>
                <w:szCs w:val="20"/>
                <w:lang w:val="en-US"/>
              </w:rPr>
              <w:t>Učenici</w:t>
            </w:r>
          </w:p>
          <w:p>
            <w:pPr>
              <w:pStyle w:val="Normal"/>
              <w:widowControl w:val="false"/>
              <w:spacing w:lineRule="auto" w:line="240" w:before="0" w:after="0"/>
              <w:rPr>
                <w:rFonts w:eastAsia="Calibri"/>
                <w:sz w:val="20"/>
                <w:szCs w:val="20"/>
                <w:lang w:val="en-US"/>
              </w:rPr>
            </w:pPr>
            <w:r>
              <w:rPr>
                <w:rFonts w:eastAsia="Calibri"/>
                <w:sz w:val="20"/>
                <w:szCs w:val="20"/>
                <w:lang w:val="en-US"/>
              </w:rPr>
              <w:t>razvijaju sliku o</w:t>
            </w:r>
          </w:p>
          <w:p>
            <w:pPr>
              <w:pStyle w:val="Normal"/>
              <w:widowControl w:val="false"/>
              <w:spacing w:lineRule="auto" w:line="240" w:before="0" w:after="0"/>
              <w:rPr>
                <w:rFonts w:eastAsia="Calibri"/>
                <w:sz w:val="20"/>
                <w:szCs w:val="20"/>
                <w:lang w:val="en-US"/>
              </w:rPr>
            </w:pPr>
            <w:r>
              <w:rPr>
                <w:rFonts w:eastAsia="Calibri"/>
                <w:sz w:val="20"/>
                <w:szCs w:val="20"/>
                <w:lang w:val="en-US"/>
              </w:rPr>
              <w:t>sebi, upravljaju</w:t>
            </w:r>
          </w:p>
          <w:p>
            <w:pPr>
              <w:pStyle w:val="Normal"/>
              <w:widowControl w:val="false"/>
              <w:spacing w:lineRule="auto" w:line="240" w:before="0" w:after="0"/>
              <w:rPr>
                <w:rFonts w:eastAsia="Calibri"/>
                <w:sz w:val="20"/>
                <w:szCs w:val="20"/>
                <w:lang w:val="en-US"/>
              </w:rPr>
            </w:pPr>
            <w:r>
              <w:rPr>
                <w:rFonts w:eastAsia="Calibri"/>
                <w:sz w:val="20"/>
                <w:szCs w:val="20"/>
                <w:lang w:val="en-US"/>
              </w:rPr>
              <w:t>emocijama i</w:t>
            </w:r>
          </w:p>
          <w:p>
            <w:pPr>
              <w:pStyle w:val="Normal"/>
              <w:widowControl w:val="false"/>
              <w:spacing w:lineRule="auto" w:line="240" w:before="0" w:after="0"/>
              <w:rPr>
                <w:rFonts w:eastAsia="Calibri"/>
                <w:sz w:val="20"/>
                <w:szCs w:val="20"/>
                <w:lang w:val="en-US"/>
              </w:rPr>
            </w:pPr>
            <w:r>
              <w:rPr>
                <w:rFonts w:eastAsia="Calibri"/>
                <w:sz w:val="20"/>
                <w:szCs w:val="20"/>
                <w:lang w:val="en-US"/>
              </w:rPr>
              <w:t>ponašanjem,</w:t>
            </w:r>
          </w:p>
          <w:p>
            <w:pPr>
              <w:pStyle w:val="Normal"/>
              <w:widowControl w:val="false"/>
              <w:spacing w:lineRule="auto" w:line="240" w:before="0" w:after="0"/>
              <w:rPr>
                <w:rFonts w:eastAsia="Calibri"/>
                <w:sz w:val="20"/>
                <w:szCs w:val="20"/>
                <w:lang w:val="en-US"/>
              </w:rPr>
            </w:pPr>
            <w:r>
              <w:rPr>
                <w:rFonts w:eastAsia="Calibri"/>
                <w:sz w:val="20"/>
                <w:szCs w:val="20"/>
                <w:lang w:val="en-US"/>
              </w:rPr>
              <w:t>ostvaruju dobru</w:t>
            </w:r>
          </w:p>
          <w:p>
            <w:pPr>
              <w:pStyle w:val="Normal"/>
              <w:widowControl w:val="false"/>
              <w:spacing w:lineRule="auto" w:line="240" w:before="0" w:after="0"/>
              <w:rPr>
                <w:rFonts w:eastAsia="Calibri"/>
                <w:sz w:val="20"/>
                <w:szCs w:val="20"/>
                <w:lang w:val="en-US"/>
              </w:rPr>
            </w:pPr>
            <w:r>
              <w:rPr>
                <w:rFonts w:eastAsia="Calibri"/>
                <w:sz w:val="20"/>
                <w:szCs w:val="20"/>
                <w:lang w:val="en-US"/>
              </w:rPr>
              <w:t>komunikaciju s</w:t>
            </w:r>
          </w:p>
          <w:p>
            <w:pPr>
              <w:pStyle w:val="Normal"/>
              <w:widowControl w:val="false"/>
              <w:spacing w:lineRule="auto" w:line="240" w:before="0" w:after="0"/>
              <w:rPr>
                <w:rFonts w:eastAsia="Calibri"/>
                <w:sz w:val="20"/>
                <w:szCs w:val="20"/>
                <w:lang w:val="en-US"/>
              </w:rPr>
            </w:pPr>
            <w:r>
              <w:rPr>
                <w:rFonts w:eastAsia="Calibri"/>
                <w:sz w:val="20"/>
                <w:szCs w:val="20"/>
                <w:lang w:val="en-US"/>
              </w:rPr>
              <w:t>drugima i</w:t>
            </w:r>
          </w:p>
          <w:p>
            <w:pPr>
              <w:pStyle w:val="Normal"/>
              <w:widowControl w:val="false"/>
              <w:spacing w:lineRule="auto" w:line="240" w:before="0" w:after="0"/>
              <w:rPr>
                <w:rFonts w:eastAsia="Calibri"/>
                <w:sz w:val="20"/>
                <w:szCs w:val="20"/>
                <w:lang w:val="en-US"/>
              </w:rPr>
            </w:pPr>
            <w:r>
              <w:rPr>
                <w:rFonts w:eastAsia="Calibri"/>
                <w:sz w:val="20"/>
                <w:szCs w:val="20"/>
                <w:lang w:val="en-US"/>
              </w:rPr>
              <w:t>uspješno</w:t>
            </w:r>
          </w:p>
          <w:p>
            <w:pPr>
              <w:pStyle w:val="Normal"/>
              <w:widowControl w:val="false"/>
              <w:spacing w:lineRule="auto" w:line="240" w:before="0" w:after="0"/>
              <w:rPr>
                <w:rFonts w:eastAsia="Calibri"/>
                <w:sz w:val="20"/>
                <w:szCs w:val="20"/>
                <w:lang w:val="en-US"/>
              </w:rPr>
            </w:pPr>
            <w:r>
              <w:rPr>
                <w:rFonts w:eastAsia="Calibri"/>
                <w:sz w:val="20"/>
                <w:szCs w:val="20"/>
                <w:lang w:val="en-US"/>
              </w:rPr>
              <w:t>surađuju u</w:t>
            </w:r>
          </w:p>
          <w:p>
            <w:pPr>
              <w:pStyle w:val="Normal"/>
              <w:widowControl w:val="false"/>
              <w:spacing w:lineRule="auto" w:line="240" w:before="0" w:after="0"/>
              <w:rPr>
                <w:rFonts w:eastAsia="Calibri"/>
                <w:sz w:val="20"/>
                <w:szCs w:val="20"/>
                <w:lang w:val="en-US"/>
              </w:rPr>
            </w:pPr>
            <w:r>
              <w:rPr>
                <w:rFonts w:eastAsia="Calibri"/>
                <w:sz w:val="20"/>
                <w:szCs w:val="20"/>
                <w:lang w:val="en-US"/>
              </w:rPr>
              <w:t>različitim</w:t>
            </w:r>
          </w:p>
          <w:p>
            <w:pPr>
              <w:pStyle w:val="Normal"/>
              <w:widowControl w:val="false"/>
              <w:spacing w:lineRule="auto" w:line="240" w:before="0" w:after="0"/>
              <w:rPr>
                <w:rFonts w:eastAsia="Calibri"/>
                <w:sz w:val="20"/>
                <w:szCs w:val="20"/>
                <w:lang w:val="en-US"/>
              </w:rPr>
            </w:pPr>
            <w:r>
              <w:rPr>
                <w:rFonts w:eastAsia="Calibri"/>
                <w:sz w:val="20"/>
                <w:szCs w:val="20"/>
                <w:lang w:val="en-US"/>
              </w:rPr>
              <w:t>situacijama.</w:t>
            </w:r>
          </w:p>
        </w:tc>
        <w:tc>
          <w:tcPr>
            <w:tcW w:w="251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sz w:val="20"/>
                <w:szCs w:val="20"/>
                <w:lang w:val="en-US"/>
              </w:rPr>
            </w:pPr>
            <w:r>
              <w:rPr>
                <w:rFonts w:eastAsia="Calibri"/>
                <w:sz w:val="20"/>
                <w:szCs w:val="20"/>
                <w:lang w:val="en-US"/>
              </w:rPr>
              <w:t>Učenici prihvaćaju i</w:t>
            </w:r>
          </w:p>
          <w:p>
            <w:pPr>
              <w:pStyle w:val="Normal"/>
              <w:widowControl w:val="false"/>
              <w:spacing w:lineRule="auto" w:line="240" w:before="0" w:after="0"/>
              <w:rPr>
                <w:rFonts w:eastAsia="Calibri"/>
                <w:sz w:val="20"/>
                <w:szCs w:val="20"/>
                <w:lang w:val="en-US"/>
              </w:rPr>
            </w:pPr>
            <w:r>
              <w:rPr>
                <w:rFonts w:eastAsia="Calibri"/>
                <w:sz w:val="20"/>
                <w:szCs w:val="20"/>
                <w:lang w:val="en-US"/>
              </w:rPr>
              <w:t>obrazlažu važnost</w:t>
            </w:r>
          </w:p>
          <w:p>
            <w:pPr>
              <w:pStyle w:val="Normal"/>
              <w:widowControl w:val="false"/>
              <w:spacing w:lineRule="auto" w:line="240" w:before="0" w:after="0"/>
              <w:rPr>
                <w:rFonts w:eastAsia="Calibri"/>
                <w:sz w:val="20"/>
                <w:szCs w:val="20"/>
                <w:lang w:val="en-US"/>
              </w:rPr>
            </w:pPr>
            <w:r>
              <w:rPr>
                <w:rFonts w:eastAsia="Calibri"/>
                <w:sz w:val="20"/>
                <w:szCs w:val="20"/>
                <w:lang w:val="en-US"/>
              </w:rPr>
              <w:t>društvenih normi i</w:t>
            </w:r>
          </w:p>
          <w:p>
            <w:pPr>
              <w:pStyle w:val="Normal"/>
              <w:widowControl w:val="false"/>
              <w:spacing w:lineRule="auto" w:line="240" w:before="0" w:after="0"/>
              <w:rPr>
                <w:rFonts w:eastAsia="Calibri"/>
                <w:sz w:val="20"/>
                <w:szCs w:val="20"/>
                <w:lang w:val="en-US"/>
              </w:rPr>
            </w:pPr>
            <w:r>
              <w:rPr>
                <w:rFonts w:eastAsia="Calibri"/>
                <w:sz w:val="20"/>
                <w:szCs w:val="20"/>
                <w:lang w:val="en-US"/>
              </w:rPr>
              <w:t>pravila.</w:t>
            </w:r>
          </w:p>
        </w:tc>
        <w:tc>
          <w:tcPr>
            <w:tcW w:w="1728" w:type="dxa"/>
            <w:tcBorders>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Učenici, učiteljica 1.a</w:t>
            </w:r>
          </w:p>
        </w:tc>
        <w:tc>
          <w:tcPr>
            <w:tcW w:w="170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sz w:val="20"/>
                <w:szCs w:val="20"/>
                <w:lang w:val="en-US"/>
              </w:rPr>
            </w:pPr>
            <w:r>
              <w:rPr>
                <w:rFonts w:eastAsia="Calibri"/>
                <w:sz w:val="20"/>
                <w:szCs w:val="20"/>
                <w:lang w:val="en-US"/>
              </w:rPr>
              <w:t>U učionici</w:t>
            </w:r>
          </w:p>
          <w:p>
            <w:pPr>
              <w:pStyle w:val="Normal"/>
              <w:widowControl w:val="false"/>
              <w:spacing w:lineRule="auto" w:line="240" w:before="0" w:after="0"/>
              <w:rPr>
                <w:rFonts w:eastAsia="Calibri"/>
                <w:sz w:val="20"/>
                <w:szCs w:val="20"/>
                <w:lang w:val="en-US"/>
              </w:rPr>
            </w:pPr>
            <w:r>
              <w:rPr>
                <w:rFonts w:eastAsia="Calibri"/>
                <w:sz w:val="20"/>
                <w:szCs w:val="20"/>
                <w:lang w:val="en-US"/>
              </w:rPr>
            </w:r>
          </w:p>
          <w:p>
            <w:pPr>
              <w:pStyle w:val="Normal"/>
              <w:widowControl w:val="false"/>
              <w:spacing w:lineRule="auto" w:line="240" w:before="0" w:after="0"/>
              <w:rPr>
                <w:rFonts w:eastAsia="Calibri"/>
                <w:sz w:val="20"/>
                <w:szCs w:val="20"/>
                <w:lang w:val="en-US"/>
              </w:rPr>
            </w:pPr>
            <w:r>
              <w:rPr>
                <w:rFonts w:eastAsia="Calibri"/>
                <w:sz w:val="20"/>
                <w:szCs w:val="20"/>
                <w:lang w:val="en-US"/>
              </w:rPr>
              <w:t>Projekt</w:t>
            </w:r>
          </w:p>
        </w:tc>
        <w:tc>
          <w:tcPr>
            <w:tcW w:w="14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Listopad 2023.</w:t>
            </w:r>
          </w:p>
        </w:tc>
        <w:tc>
          <w:tcPr>
            <w:tcW w:w="129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r>
          </w:p>
        </w:tc>
        <w:tc>
          <w:tcPr>
            <w:tcW w:w="194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Razgovor, praktični</w:t>
            </w:r>
          </w:p>
          <w:p>
            <w:pPr>
              <w:pStyle w:val="Normal"/>
              <w:widowControl w:val="false"/>
              <w:spacing w:lineRule="auto" w:line="240" w:before="0" w:after="0"/>
              <w:jc w:val="center"/>
              <w:rPr>
                <w:bCs/>
                <w:sz w:val="20"/>
                <w:szCs w:val="20"/>
              </w:rPr>
            </w:pPr>
            <w:r>
              <w:rPr>
                <w:bCs/>
                <w:sz w:val="20"/>
                <w:szCs w:val="20"/>
              </w:rPr>
              <w:t>rad – plakat –</w:t>
            </w:r>
          </w:p>
          <w:p>
            <w:pPr>
              <w:pStyle w:val="Normal"/>
              <w:widowControl w:val="false"/>
              <w:spacing w:lineRule="auto" w:line="240" w:before="0" w:after="0"/>
              <w:jc w:val="center"/>
              <w:rPr>
                <w:bCs/>
                <w:sz w:val="20"/>
                <w:szCs w:val="20"/>
              </w:rPr>
            </w:pPr>
            <w:r>
              <w:rPr>
                <w:bCs/>
                <w:sz w:val="20"/>
                <w:szCs w:val="20"/>
              </w:rPr>
              <w:t>vremensko izvješće.</w:t>
            </w:r>
          </w:p>
        </w:tc>
      </w:tr>
      <w:tr>
        <w:trPr>
          <w:trHeight w:val="947"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0"/>
                <w:szCs w:val="20"/>
              </w:rPr>
            </w:pPr>
            <w:r>
              <w:rPr>
                <w:bCs/>
                <w:sz w:val="20"/>
                <w:szCs w:val="20"/>
              </w:rPr>
            </w:r>
          </w:p>
          <w:p>
            <w:pPr>
              <w:pStyle w:val="Normal"/>
              <w:widowControl w:val="false"/>
              <w:spacing w:lineRule="auto" w:line="240" w:before="0" w:after="0"/>
              <w:jc w:val="center"/>
              <w:rPr>
                <w:b/>
                <w:b/>
                <w:bCs/>
                <w:sz w:val="20"/>
                <w:szCs w:val="20"/>
              </w:rPr>
            </w:pPr>
            <w:r>
              <w:rPr>
                <w:b/>
                <w:bCs/>
                <w:sz w:val="20"/>
                <w:szCs w:val="20"/>
              </w:rPr>
              <w:t>DAN KRUHA I ZAHVALNOSTI ZA PLODOVE ZEMLJE</w:t>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Poticanje učenika na pažljivije i odgovornije raspolaganje hranom čime će aktivno sudjelovati u zaštiti našeg planeta i uštedjeti novac</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0"/>
                <w:szCs w:val="20"/>
              </w:rPr>
            </w:pPr>
            <w:r>
              <w:rPr>
                <w:bCs/>
                <w:sz w:val="20"/>
                <w:szCs w:val="20"/>
              </w:rPr>
              <w:t>Razvijati i poticati ispravan odnos prema hrani, navikavati učenike da dijele s drugima.</w:t>
            </w:r>
          </w:p>
          <w:p>
            <w:pPr>
              <w:pStyle w:val="Normal"/>
              <w:widowControl w:val="false"/>
              <w:spacing w:lineRule="auto" w:line="240" w:before="0" w:after="0"/>
              <w:rPr>
                <w:bCs/>
                <w:sz w:val="20"/>
                <w:szCs w:val="20"/>
              </w:rPr>
            </w:pPr>
            <w:r>
              <w:rPr>
                <w:bCs/>
                <w:sz w:val="20"/>
                <w:szCs w:val="20"/>
              </w:rPr>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0"/>
                <w:szCs w:val="20"/>
              </w:rPr>
            </w:pPr>
            <w:r>
              <w:rPr>
                <w:bCs/>
                <w:sz w:val="20"/>
                <w:szCs w:val="20"/>
              </w:rPr>
              <w:t>učenici i učiteljice od 1. do 4. razreda</w:t>
            </w:r>
          </w:p>
          <w:p>
            <w:pPr>
              <w:pStyle w:val="Normal"/>
              <w:widowControl w:val="false"/>
              <w:spacing w:lineRule="auto" w:line="240" w:before="0" w:after="0"/>
              <w:rPr>
                <w:bCs/>
                <w:sz w:val="20"/>
                <w:szCs w:val="20"/>
              </w:rPr>
            </w:pPr>
            <w:r>
              <w:rPr>
                <w:bCs/>
                <w:sz w:val="20"/>
                <w:szCs w:val="20"/>
              </w:rPr>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
                <w:b/>
                <w:bCs/>
                <w:sz w:val="20"/>
                <w:szCs w:val="20"/>
              </w:rPr>
            </w:pPr>
            <w:r>
              <w:rPr>
                <w:b/>
                <w:bCs/>
                <w:sz w:val="20"/>
                <w:szCs w:val="20"/>
              </w:rPr>
              <w:t>Integrirani dan</w:t>
            </w:r>
          </w:p>
          <w:p>
            <w:pPr>
              <w:pStyle w:val="Normal"/>
              <w:widowControl w:val="false"/>
              <w:spacing w:lineRule="auto" w:line="240" w:before="0" w:after="0"/>
              <w:rPr>
                <w:bCs/>
                <w:sz w:val="20"/>
                <w:szCs w:val="20"/>
              </w:rPr>
            </w:pPr>
            <w:r>
              <w:rPr>
                <w:bCs/>
                <w:sz w:val="20"/>
                <w:szCs w:val="20"/>
              </w:rPr>
              <w:t xml:space="preserve"> </w:t>
            </w:r>
            <w:r>
              <w:rPr>
                <w:bCs/>
                <w:sz w:val="20"/>
                <w:szCs w:val="20"/>
              </w:rPr>
              <w:t>čitanje tekstova s temom kruha, izrada proizvoda od slanog tijesta, izrada krušnih mrvica</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16.listopada</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Konzumiranje krušnih proizvoda koje su sami učenici izradili</w:t>
            </w:r>
          </w:p>
        </w:tc>
      </w:tr>
      <w:tr>
        <w:trPr>
          <w:trHeight w:val="947"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bCs/>
                <w:sz w:val="20"/>
                <w:szCs w:val="20"/>
              </w:rPr>
            </w:pPr>
            <w:r>
              <w:rPr>
                <w:b/>
                <w:bCs/>
                <w:sz w:val="20"/>
                <w:szCs w:val="20"/>
              </w:rPr>
              <w:t>SVJETSKI DAN TABLICE MNOŽENJA</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Podsjetiti na važnost tablice množenja i popularizirati je, a ujedno poticajno utjecati na dječje samopouzdanje</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Popularizacija zabavnih oblika matematike, poučavanja i učenja</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0"/>
                <w:szCs w:val="20"/>
              </w:rPr>
            </w:pPr>
            <w:r>
              <w:rPr>
                <w:bCs/>
                <w:sz w:val="20"/>
                <w:szCs w:val="20"/>
              </w:rPr>
              <w:t>Učiteljice:</w:t>
            </w:r>
          </w:p>
          <w:p>
            <w:pPr>
              <w:pStyle w:val="Normal"/>
              <w:widowControl w:val="false"/>
              <w:spacing w:before="0" w:after="200"/>
              <w:rPr>
                <w:bCs/>
                <w:sz w:val="20"/>
                <w:szCs w:val="20"/>
              </w:rPr>
            </w:pPr>
            <w:r>
              <w:rPr>
                <w:bCs/>
                <w:sz w:val="20"/>
                <w:szCs w:val="20"/>
              </w:rPr>
              <w:t>Ana Popović Meseljević, Jelena Vuković, Martina Baković i Ljiljana Vranjković</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Provođenje ispitivanja na razini razreda</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listopad</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r>
          </w:p>
          <w:p>
            <w:pPr>
              <w:pStyle w:val="Normal"/>
              <w:widowControl w:val="false"/>
              <w:spacing w:lineRule="auto" w:line="240" w:before="0" w:after="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0"/>
                <w:szCs w:val="20"/>
              </w:rPr>
            </w:pPr>
            <w:r>
              <w:rPr>
                <w:bCs/>
                <w:sz w:val="20"/>
                <w:szCs w:val="20"/>
              </w:rPr>
              <w:t>Provjera točnosti odgovora.</w:t>
            </w:r>
          </w:p>
          <w:p>
            <w:pPr>
              <w:pStyle w:val="Normal"/>
              <w:widowControl w:val="false"/>
              <w:rPr>
                <w:bCs/>
                <w:sz w:val="20"/>
                <w:szCs w:val="20"/>
              </w:rPr>
            </w:pPr>
            <w:r>
              <w:rPr>
                <w:bCs/>
                <w:sz w:val="20"/>
                <w:szCs w:val="20"/>
              </w:rPr>
              <w:t>Stjecanje naslova MT EXPERT, ili certifkata MT EXPERT</w:t>
            </w:r>
          </w:p>
          <w:p>
            <w:pPr>
              <w:pStyle w:val="Normal"/>
              <w:widowControl w:val="false"/>
              <w:spacing w:before="0" w:after="200"/>
              <w:rPr>
                <w:bCs/>
                <w:sz w:val="20"/>
                <w:szCs w:val="20"/>
              </w:rPr>
            </w:pPr>
            <w:r>
              <w:rPr>
                <w:bCs/>
                <w:sz w:val="20"/>
                <w:szCs w:val="20"/>
              </w:rPr>
            </w:r>
          </w:p>
        </w:tc>
      </w:tr>
      <w:tr>
        <w:trPr>
          <w:trHeight w:val="947"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bCs/>
                <w:sz w:val="20"/>
                <w:szCs w:val="20"/>
              </w:rPr>
            </w:pPr>
            <w:r>
              <w:rPr>
                <w:b/>
                <w:bCs/>
                <w:sz w:val="20"/>
                <w:szCs w:val="20"/>
              </w:rPr>
              <w:t>SVJETSKI DAN ANIMIRANOG FILMA</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Usvajanje novih informacija o animiranom filmu, poticanje zanimanja za animacijom</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Promocija animiranog filma</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0"/>
                <w:szCs w:val="20"/>
              </w:rPr>
            </w:pPr>
            <w:r>
              <w:rPr>
                <w:bCs/>
                <w:sz w:val="20"/>
                <w:szCs w:val="20"/>
              </w:rPr>
              <w:t>Učiteljice:</w:t>
            </w:r>
          </w:p>
          <w:p>
            <w:pPr>
              <w:pStyle w:val="Normal"/>
              <w:widowControl w:val="false"/>
              <w:spacing w:before="0" w:after="200"/>
              <w:rPr>
                <w:bCs/>
                <w:sz w:val="20"/>
                <w:szCs w:val="20"/>
              </w:rPr>
            </w:pPr>
            <w:r>
              <w:rPr>
                <w:bCs/>
                <w:sz w:val="20"/>
                <w:szCs w:val="20"/>
              </w:rPr>
              <w:t>Martina Baković i Ljiljana Vranjković</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Uređivanje informativnih panoa, nagradna igra, gledanje animiranog filma</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listopad 2023.</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Provjera točnosti i odgovora na nagradno pitanje i dodjela nagrada.</w:t>
            </w:r>
          </w:p>
        </w:tc>
      </w:tr>
      <w:tr>
        <w:trPr>
          <w:trHeight w:val="947"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0"/>
                <w:szCs w:val="20"/>
              </w:rPr>
            </w:pPr>
            <w:r>
              <w:rPr>
                <w:bCs/>
                <w:sz w:val="20"/>
                <w:szCs w:val="20"/>
              </w:rPr>
            </w:r>
          </w:p>
          <w:p>
            <w:pPr>
              <w:pStyle w:val="Normal"/>
              <w:widowControl w:val="false"/>
              <w:spacing w:before="0" w:after="200"/>
              <w:jc w:val="center"/>
              <w:rPr>
                <w:b/>
                <w:b/>
                <w:bCs/>
                <w:sz w:val="20"/>
                <w:szCs w:val="20"/>
              </w:rPr>
            </w:pPr>
            <w:r>
              <w:rPr>
                <w:b/>
                <w:bCs/>
                <w:sz w:val="20"/>
                <w:szCs w:val="20"/>
              </w:rPr>
              <w:t>DAN KRAVATE</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Upoznati učenike s porijeklom kravate, izvornog hrvatskog proizvoda i odjevnog predmeta.</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Razvijati istraživački interes i pozitivan odnos prema kulutrnoj baštini.</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Učiteljice: J. Vuković, A. Popović Meseljević</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Radionica u 4. razredu</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listopad (18.10)</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Plakat, likovni radovi</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bCs/>
                <w:sz w:val="20"/>
                <w:szCs w:val="20"/>
              </w:rPr>
            </w:pPr>
            <w:r>
              <w:rPr>
                <w:bCs/>
                <w:sz w:val="20"/>
                <w:szCs w:val="20"/>
              </w:rPr>
            </w:r>
          </w:p>
          <w:p>
            <w:pPr>
              <w:pStyle w:val="Normal"/>
              <w:widowControl w:val="false"/>
              <w:spacing w:lineRule="auto" w:line="240" w:before="0" w:after="0"/>
              <w:jc w:val="center"/>
              <w:rPr>
                <w:bCs/>
                <w:sz w:val="20"/>
                <w:szCs w:val="20"/>
              </w:rPr>
            </w:pPr>
            <w:r>
              <w:rPr>
                <w:bCs/>
                <w:sz w:val="20"/>
                <w:szCs w:val="20"/>
              </w:rPr>
            </w:r>
          </w:p>
          <w:p>
            <w:pPr>
              <w:pStyle w:val="Normal"/>
              <w:widowControl w:val="false"/>
              <w:spacing w:lineRule="auto" w:line="240" w:before="0" w:after="0"/>
              <w:jc w:val="center"/>
              <w:rPr>
                <w:b/>
                <w:b/>
                <w:sz w:val="20"/>
                <w:szCs w:val="20"/>
              </w:rPr>
            </w:pPr>
            <w:r>
              <w:rPr>
                <w:b/>
                <w:sz w:val="20"/>
                <w:szCs w:val="20"/>
              </w:rPr>
              <w:t>DAN JABUKE</w:t>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Saznati i objasniti zašto se kaže da je jabuka kraljica voća</w:t>
            </w:r>
          </w:p>
          <w:p>
            <w:pPr>
              <w:pStyle w:val="Normal"/>
              <w:widowControl w:val="false"/>
              <w:spacing w:lineRule="auto" w:line="240" w:before="0" w:after="0"/>
              <w:rPr>
                <w:bCs/>
                <w:sz w:val="20"/>
                <w:szCs w:val="20"/>
              </w:rPr>
            </w:pPr>
            <w:r>
              <w:rPr>
                <w:bCs/>
                <w:sz w:val="20"/>
                <w:szCs w:val="20"/>
              </w:rPr>
              <w:t>Čuvarica zdravlja. Upoznati razvojni put jabuke od sadnje do berbe i prerade.</w:t>
            </w:r>
          </w:p>
          <w:p>
            <w:pPr>
              <w:pStyle w:val="Normal"/>
              <w:widowControl w:val="false"/>
              <w:spacing w:lineRule="auto" w:line="240" w:before="0" w:after="0"/>
              <w:rPr>
                <w:bCs/>
                <w:sz w:val="20"/>
                <w:szCs w:val="20"/>
              </w:rPr>
            </w:pPr>
            <w:r>
              <w:rPr>
                <w:bCs/>
                <w:sz w:val="20"/>
                <w:szCs w:val="20"/>
              </w:rPr>
              <w:t>Uočiti važnost uloge voća, općenito</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Poticati zdrav način prehrane. Osvijestiti važnost zdrave prehrane. Uvažavati napore ljudi koji se bave voćarstvom.</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Učiteljice razredne nastave i učenici nižih razreda.</w:t>
            </w:r>
          </w:p>
          <w:p>
            <w:pPr>
              <w:pStyle w:val="Normal"/>
              <w:widowControl w:val="false"/>
              <w:spacing w:lineRule="auto" w:line="240" w:before="0" w:after="0"/>
              <w:rPr>
                <w:bCs/>
                <w:sz w:val="20"/>
                <w:szCs w:val="20"/>
              </w:rPr>
            </w:pPr>
            <w:r>
              <w:rPr>
                <w:bCs/>
                <w:sz w:val="20"/>
                <w:szCs w:val="20"/>
              </w:rPr>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
                <w:b/>
                <w:bCs/>
                <w:sz w:val="20"/>
                <w:szCs w:val="20"/>
              </w:rPr>
            </w:pPr>
            <w:r>
              <w:rPr>
                <w:b/>
                <w:bCs/>
                <w:sz w:val="20"/>
                <w:szCs w:val="20"/>
              </w:rPr>
              <w:t>Integrirani dan</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20. listopada</w:t>
            </w:r>
          </w:p>
          <w:p>
            <w:pPr>
              <w:pStyle w:val="Normal"/>
              <w:widowControl w:val="false"/>
              <w:spacing w:lineRule="auto" w:line="240" w:before="0" w:after="0"/>
              <w:jc w:val="center"/>
              <w:rPr>
                <w:bCs/>
                <w:sz w:val="20"/>
                <w:szCs w:val="20"/>
              </w:rPr>
            </w:pPr>
            <w:r>
              <w:rPr>
                <w:bCs/>
                <w:sz w:val="20"/>
                <w:szCs w:val="20"/>
              </w:rPr>
              <w:t>2023.</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Upitnik o zdravoj prehrani.</w:t>
            </w:r>
          </w:p>
          <w:p>
            <w:pPr>
              <w:pStyle w:val="Normal"/>
              <w:widowControl w:val="false"/>
              <w:spacing w:lineRule="auto" w:line="240" w:before="0" w:after="0"/>
              <w:jc w:val="center"/>
              <w:rPr>
                <w:bCs/>
                <w:sz w:val="20"/>
                <w:szCs w:val="20"/>
              </w:rPr>
            </w:pPr>
            <w:r>
              <w:rPr>
                <w:bCs/>
                <w:sz w:val="20"/>
                <w:szCs w:val="20"/>
              </w:rPr>
              <w:t>Razgovor, izrada plakata.</w:t>
            </w:r>
          </w:p>
        </w:tc>
      </w:tr>
      <w:tr>
        <w:trPr>
          <w:trHeight w:val="947"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sz w:val="20"/>
                <w:szCs w:val="20"/>
              </w:rPr>
            </w:pPr>
            <w:r>
              <w:rPr>
                <w:b/>
                <w:bCs/>
                <w:sz w:val="20"/>
                <w:szCs w:val="20"/>
              </w:rPr>
            </w:r>
          </w:p>
          <w:p>
            <w:pPr>
              <w:pStyle w:val="Normal"/>
              <w:widowControl w:val="false"/>
              <w:spacing w:before="0" w:after="200"/>
              <w:jc w:val="center"/>
              <w:rPr>
                <w:b/>
                <w:b/>
                <w:bCs/>
                <w:sz w:val="20"/>
                <w:szCs w:val="20"/>
              </w:rPr>
            </w:pPr>
            <w:r>
              <w:rPr>
                <w:b/>
                <w:bCs/>
                <w:sz w:val="20"/>
                <w:szCs w:val="20"/>
              </w:rPr>
              <w:t>SVJETSKI DAN ŠTEDNJE</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Poticati štednju, razumjeti važnost zajedničke štednje u razrednom odjelu.</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Upućivanje učenika na važnost štednje</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0"/>
                <w:szCs w:val="20"/>
              </w:rPr>
            </w:pPr>
            <w:r>
              <w:rPr>
                <w:bCs/>
                <w:sz w:val="20"/>
                <w:szCs w:val="20"/>
              </w:rPr>
              <w:t>Učiteljiice M. Baković i Ljiljana Vranjković</w:t>
            </w:r>
          </w:p>
          <w:p>
            <w:pPr>
              <w:pStyle w:val="Normal"/>
              <w:widowControl w:val="false"/>
              <w:spacing w:before="0" w:after="200"/>
              <w:rPr>
                <w:bCs/>
                <w:sz w:val="20"/>
                <w:szCs w:val="20"/>
              </w:rPr>
            </w:pPr>
            <w:r>
              <w:rPr>
                <w:bCs/>
                <w:sz w:val="20"/>
                <w:szCs w:val="20"/>
              </w:rPr>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Odlazak u banku, razgovor u obliku dogovorenog intervjua s djelatnikom banke</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listopad</w:t>
            </w:r>
          </w:p>
          <w:p>
            <w:pPr>
              <w:pStyle w:val="Normal"/>
              <w:widowControl w:val="false"/>
              <w:spacing w:lineRule="auto" w:line="240" w:before="0" w:after="0"/>
              <w:jc w:val="center"/>
              <w:rPr>
                <w:bCs/>
                <w:sz w:val="20"/>
                <w:szCs w:val="20"/>
              </w:rPr>
            </w:pPr>
            <w:r>
              <w:rPr>
                <w:bCs/>
                <w:sz w:val="20"/>
                <w:szCs w:val="20"/>
              </w:rPr>
              <w:t>2023.</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Javno predstavljanje intervjuiranog djelatnika u obliku plakata</w:t>
            </w:r>
          </w:p>
        </w:tc>
      </w:tr>
      <w:tr>
        <w:trPr>
          <w:trHeight w:val="947" w:hRule="atLeast"/>
        </w:trPr>
        <w:tc>
          <w:tcPr>
            <w:tcW w:w="2547" w:type="dxa"/>
            <w:tcBorders>
              <w:top w:val="single" w:sz="4" w:space="0" w:color="000000"/>
              <w:left w:val="single" w:sz="4" w:space="0" w:color="000000"/>
              <w:bottom w:val="single" w:sz="4" w:space="0" w:color="000000"/>
              <w:right w:val="single" w:sz="4" w:space="0" w:color="000000"/>
            </w:tcBorders>
          </w:tcPr>
          <w:p>
            <w:pPr>
              <w:pStyle w:val="Tijeloteksta"/>
              <w:widowControl w:val="false"/>
              <w:jc w:val="center"/>
              <w:rPr>
                <w:rFonts w:ascii="Calibri" w:hAnsi="Calibri" w:cs="Calibri"/>
                <w:bCs/>
                <w:szCs w:val="20"/>
                <w:u w:val="none"/>
              </w:rPr>
            </w:pPr>
            <w:r>
              <w:rPr>
                <w:rFonts w:cs="Calibri" w:ascii="Calibri" w:hAnsi="Calibri"/>
                <w:bCs/>
                <w:szCs w:val="20"/>
                <w:u w:val="none"/>
              </w:rPr>
            </w:r>
          </w:p>
          <w:p>
            <w:pPr>
              <w:pStyle w:val="Normal"/>
              <w:widowControl w:val="false"/>
              <w:ind w:left="108" w:hanging="0"/>
              <w:jc w:val="center"/>
              <w:rPr>
                <w:b/>
                <w:b/>
                <w:bCs/>
                <w:sz w:val="20"/>
                <w:szCs w:val="20"/>
              </w:rPr>
            </w:pPr>
            <w:r>
              <w:rPr>
                <w:b/>
                <w:bCs/>
                <w:sz w:val="20"/>
                <w:szCs w:val="20"/>
              </w:rPr>
            </w:r>
          </w:p>
          <w:p>
            <w:pPr>
              <w:pStyle w:val="Normal"/>
              <w:widowControl w:val="false"/>
              <w:spacing w:before="0" w:after="200"/>
              <w:ind w:left="108" w:hanging="0"/>
              <w:jc w:val="center"/>
              <w:rPr>
                <w:b/>
                <w:b/>
                <w:bCs/>
                <w:sz w:val="20"/>
                <w:szCs w:val="20"/>
              </w:rPr>
            </w:pPr>
            <w:r>
              <w:rPr>
                <w:b/>
                <w:bCs/>
                <w:sz w:val="20"/>
                <w:szCs w:val="20"/>
              </w:rPr>
              <w:t>DJEČJI TJEDAN</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18"/>
                <w:szCs w:val="18"/>
              </w:rPr>
            </w:pPr>
            <w:r>
              <w:rPr>
                <w:bCs/>
                <w:sz w:val="18"/>
                <w:szCs w:val="18"/>
              </w:rPr>
              <w:t>razvijanje vještina u području STEM-a kroz igru i zabavu potica</w:t>
            </w:r>
            <w:r>
              <w:rPr>
                <w:bCs/>
                <w:sz w:val="18"/>
                <w:szCs w:val="18"/>
              </w:rPr>
              <w:t>t</w:t>
            </w:r>
            <w:r>
              <w:rPr>
                <w:bCs/>
                <w:sz w:val="18"/>
                <w:szCs w:val="18"/>
              </w:rPr>
              <w:t>i interes učenika za znanost, tehnologiju, informatiku, inženjerstvo i matematiku te prirodne znanosti.</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inorHAnsi" w:cstheme="minorHAnsi" w:hAnsiTheme="minorHAnsi"/>
                <w:bCs/>
                <w:sz w:val="18"/>
                <w:szCs w:val="18"/>
              </w:rPr>
            </w:pPr>
            <w:r>
              <w:rPr>
                <w:rFonts w:cs="Calibri" w:cstheme="minorHAnsi"/>
                <w:bCs/>
                <w:sz w:val="18"/>
                <w:szCs w:val="18"/>
              </w:rPr>
              <w:t>namijenjeno je učenicima 3. i 4. razred</w:t>
            </w:r>
            <w:r>
              <w:rPr>
                <w:rFonts w:cs="Calibri" w:cstheme="minorHAnsi"/>
                <w:bCs/>
                <w:sz w:val="18"/>
                <w:szCs w:val="18"/>
              </w:rPr>
              <w:t>a</w:t>
            </w:r>
          </w:p>
          <w:p>
            <w:pPr>
              <w:pStyle w:val="Normal"/>
              <w:widowControl w:val="false"/>
              <w:spacing w:before="0" w:after="200"/>
              <w:rPr>
                <w:rFonts w:ascii="Calibri" w:hAnsi="Calibri" w:cs="Calibri" w:asciiTheme="minorHAnsi" w:cstheme="minorHAnsi" w:hAnsiTheme="minorHAnsi"/>
                <w:bCs/>
                <w:sz w:val="18"/>
                <w:szCs w:val="18"/>
              </w:rPr>
            </w:pPr>
            <w:r>
              <w:rPr>
                <w:rFonts w:cs="Calibri" w:cstheme="minorHAnsi"/>
                <w:color w:val="000000"/>
                <w:sz w:val="18"/>
                <w:szCs w:val="18"/>
                <w:shd w:fill="FFFFFF" w:val="clear"/>
              </w:rPr>
              <w:t>Učenici će istraživati, analizirali, promatrali, logički i kritički promišljali, učit</w:t>
            </w:r>
            <w:bookmarkStart w:id="1" w:name="_GoBack"/>
            <w:bookmarkEnd w:id="1"/>
            <w:r>
              <w:rPr>
                <w:rFonts w:cs="Calibri" w:cstheme="minorHAnsi"/>
                <w:color w:val="000000"/>
                <w:sz w:val="18"/>
                <w:szCs w:val="18"/>
                <w:shd w:fill="FFFFFF" w:val="clear"/>
              </w:rPr>
              <w:t>i metodom „pokušaja i pogrešaka“ te principom „uradi sam“.</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t xml:space="preserve">Učiteljice M. Baković i Lj. Vranjković, </w:t>
            </w:r>
            <w:r>
              <w:rPr>
                <w:bCs/>
                <w:sz w:val="20"/>
                <w:szCs w:val="20"/>
              </w:rPr>
              <w:t xml:space="preserve">Jelena Vuković i </w:t>
            </w:r>
            <w:r>
              <w:rPr>
                <w:bCs/>
                <w:sz w:val="20"/>
                <w:szCs w:val="20"/>
              </w:rPr>
              <w:t>Ana Popović Meseljević</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Steam radionice u holu škole u trajanju od 45 min</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ind w:left="108" w:hanging="0"/>
              <w:jc w:val="center"/>
              <w:rPr>
                <w:bCs/>
                <w:sz w:val="20"/>
                <w:szCs w:val="20"/>
              </w:rPr>
            </w:pPr>
            <w:r>
              <w:rPr>
                <w:bCs/>
                <w:sz w:val="20"/>
                <w:szCs w:val="20"/>
              </w:rPr>
              <w:t>listopad</w:t>
            </w:r>
          </w:p>
          <w:p>
            <w:pPr>
              <w:pStyle w:val="Normal"/>
              <w:widowControl w:val="false"/>
              <w:spacing w:before="0" w:after="200"/>
              <w:ind w:left="108" w:hanging="0"/>
              <w:jc w:val="center"/>
              <w:rPr>
                <w:bCs/>
                <w:sz w:val="20"/>
                <w:szCs w:val="20"/>
              </w:rPr>
            </w:pPr>
            <w:r>
              <w:rPr>
                <w:bCs/>
                <w:sz w:val="20"/>
                <w:szCs w:val="20"/>
              </w:rPr>
              <w:t>2023.</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08" w:hanging="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Izložba dječjih radova u prostoru Gradske knjižnice</w:t>
            </w:r>
          </w:p>
        </w:tc>
      </w:tr>
      <w:tr>
        <w:trPr>
          <w:trHeight w:val="947"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sz w:val="20"/>
                <w:szCs w:val="20"/>
              </w:rPr>
            </w:pPr>
            <w:r>
              <w:rPr>
                <w:bCs/>
                <w:sz w:val="20"/>
                <w:szCs w:val="20"/>
              </w:rPr>
            </w:r>
          </w:p>
          <w:p>
            <w:pPr>
              <w:pStyle w:val="Normal"/>
              <w:widowControl w:val="false"/>
              <w:spacing w:lineRule="auto" w:line="240" w:before="0" w:after="0"/>
              <w:jc w:val="center"/>
              <w:rPr>
                <w:b/>
                <w:b/>
                <w:bCs/>
                <w:sz w:val="20"/>
                <w:szCs w:val="20"/>
              </w:rPr>
            </w:pPr>
            <w:r>
              <w:rPr>
                <w:b/>
                <w:bCs/>
                <w:sz w:val="20"/>
                <w:szCs w:val="20"/>
              </w:rPr>
              <w:t>MEĐUNARODNI DAN ŠKOLSKIH KNJIŽNICA</w:t>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Cs/>
                <w:sz w:val="20"/>
                <w:szCs w:val="20"/>
              </w:rPr>
            </w:pPr>
            <w:r>
              <w:rPr>
                <w:bCs/>
                <w:sz w:val="20"/>
                <w:szCs w:val="20"/>
              </w:rPr>
            </w:r>
          </w:p>
          <w:p>
            <w:pPr>
              <w:pStyle w:val="Normal"/>
              <w:widowControl w:val="false"/>
              <w:spacing w:lineRule="auto" w:line="240" w:before="0" w:after="0"/>
              <w:jc w:val="center"/>
              <w:rPr>
                <w:bCs/>
                <w:sz w:val="20"/>
                <w:szCs w:val="20"/>
              </w:rPr>
            </w:pPr>
            <w:r>
              <w:rPr>
                <w:bCs/>
                <w:sz w:val="20"/>
                <w:szCs w:val="20"/>
              </w:rPr>
            </w:r>
          </w:p>
          <w:p>
            <w:pPr>
              <w:pStyle w:val="Normal"/>
              <w:widowControl w:val="false"/>
              <w:spacing w:lineRule="auto" w:line="240" w:before="0" w:after="0"/>
              <w:jc w:val="center"/>
              <w:rPr>
                <w:bCs/>
                <w:sz w:val="20"/>
                <w:szCs w:val="20"/>
              </w:rPr>
            </w:pPr>
            <w:r>
              <w:rPr>
                <w:bCs/>
                <w:sz w:val="20"/>
                <w:szCs w:val="20"/>
              </w:rPr>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Pomoći učenicima u stjecanju znanja u cilju cjeloživotnoga učenja i boljeg snalaženja u knjižnici i upoznavanje s knjižnicama diljem svijeta</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Poticati učenike da što više čitaju te promoviraju knjižnicu među svojim vršnjacima</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 xml:space="preserve"> </w:t>
            </w:r>
            <w:r>
              <w:rPr>
                <w:bCs/>
                <w:sz w:val="20"/>
                <w:szCs w:val="20"/>
              </w:rPr>
              <w:t>Antonela Jelić, dipl. knjižničar i prof. – školska knjižničarka</w:t>
            </w:r>
          </w:p>
          <w:p>
            <w:pPr>
              <w:pStyle w:val="Normal"/>
              <w:widowControl w:val="false"/>
              <w:spacing w:lineRule="auto" w:line="240" w:before="0" w:after="0"/>
              <w:rPr>
                <w:bCs/>
                <w:sz w:val="20"/>
                <w:szCs w:val="20"/>
              </w:rPr>
            </w:pPr>
            <w:r>
              <w:rPr>
                <w:bCs/>
                <w:sz w:val="20"/>
                <w:szCs w:val="20"/>
              </w:rPr>
              <w:t>Učenici nižih razreda</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U školskoj knjižnici</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r>
          </w:p>
          <w:p>
            <w:pPr>
              <w:pStyle w:val="Normal"/>
              <w:widowControl w:val="false"/>
              <w:spacing w:lineRule="auto" w:line="240" w:before="0" w:after="0"/>
              <w:jc w:val="center"/>
              <w:rPr>
                <w:bCs/>
                <w:sz w:val="20"/>
                <w:szCs w:val="20"/>
              </w:rPr>
            </w:pPr>
            <w:r>
              <w:rPr>
                <w:bCs/>
                <w:sz w:val="20"/>
                <w:szCs w:val="20"/>
              </w:rPr>
              <w:t>22.  listopada</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Papir, ljepilo, hamer</w:t>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Kroz razgovor i pravljenje plakata</w:t>
            </w:r>
          </w:p>
          <w:p>
            <w:pPr>
              <w:pStyle w:val="Normal"/>
              <w:widowControl w:val="false"/>
              <w:spacing w:lineRule="auto" w:line="240" w:before="0" w:after="0"/>
              <w:jc w:val="center"/>
              <w:rPr>
                <w:bCs/>
                <w:sz w:val="20"/>
                <w:szCs w:val="20"/>
              </w:rPr>
            </w:pPr>
            <w:r>
              <w:rPr>
                <w:bCs/>
                <w:sz w:val="20"/>
                <w:szCs w:val="20"/>
              </w:rPr>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sz w:val="20"/>
                <w:szCs w:val="20"/>
              </w:rPr>
            </w:pPr>
            <w:r>
              <w:rPr>
                <w:b/>
                <w:sz w:val="20"/>
                <w:szCs w:val="20"/>
              </w:rPr>
              <w:t>NACIONALNI KVIZ ZA POTICANJE ČITANJA</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Pomoći učenicima u stjecanju znanja u cilju</w:t>
            </w:r>
          </w:p>
          <w:p>
            <w:pPr>
              <w:pStyle w:val="Normal"/>
              <w:widowControl w:val="false"/>
              <w:spacing w:lineRule="auto" w:line="240" w:before="0" w:after="0"/>
              <w:rPr>
                <w:bCs/>
                <w:sz w:val="20"/>
                <w:szCs w:val="20"/>
              </w:rPr>
            </w:pPr>
            <w:r>
              <w:rPr>
                <w:bCs/>
                <w:sz w:val="20"/>
                <w:szCs w:val="20"/>
              </w:rPr>
              <w:t>cjeloživotnoga učenja i boljeg snalaženja u knjižnici i</w:t>
            </w:r>
          </w:p>
          <w:p>
            <w:pPr>
              <w:pStyle w:val="Normal"/>
              <w:widowControl w:val="false"/>
              <w:spacing w:lineRule="auto" w:line="240" w:before="0" w:after="0"/>
              <w:rPr>
                <w:bCs/>
                <w:sz w:val="20"/>
                <w:szCs w:val="20"/>
              </w:rPr>
            </w:pPr>
            <w:r>
              <w:rPr>
                <w:bCs/>
                <w:sz w:val="20"/>
                <w:szCs w:val="20"/>
              </w:rPr>
              <w:t>upoznavanje s određenim naslovima planiranim za</w:t>
            </w:r>
          </w:p>
          <w:p>
            <w:pPr>
              <w:pStyle w:val="Normal"/>
              <w:widowControl w:val="false"/>
              <w:spacing w:lineRule="auto" w:line="240" w:before="0" w:after="0"/>
              <w:rPr>
                <w:bCs/>
                <w:sz w:val="20"/>
                <w:szCs w:val="20"/>
              </w:rPr>
            </w:pPr>
            <w:r>
              <w:rPr>
                <w:bCs/>
                <w:sz w:val="20"/>
                <w:szCs w:val="20"/>
              </w:rPr>
              <w:t>provjeru u kvizu. Promocija knjige, pisane riječi</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Poticati učenike da što više čitaju te promoviraju</w:t>
            </w:r>
          </w:p>
          <w:p>
            <w:pPr>
              <w:pStyle w:val="Normal"/>
              <w:widowControl w:val="false"/>
              <w:spacing w:lineRule="auto" w:line="240" w:before="0" w:after="0"/>
              <w:rPr>
                <w:bCs/>
                <w:sz w:val="20"/>
                <w:szCs w:val="20"/>
              </w:rPr>
            </w:pPr>
            <w:r>
              <w:rPr>
                <w:bCs/>
                <w:sz w:val="20"/>
                <w:szCs w:val="20"/>
              </w:rPr>
              <w:t>knjižnicu među svojim vršnjacima. Promoviranje</w:t>
            </w:r>
          </w:p>
          <w:p>
            <w:pPr>
              <w:pStyle w:val="Normal"/>
              <w:widowControl w:val="false"/>
              <w:spacing w:lineRule="auto" w:line="240" w:before="0" w:after="0"/>
              <w:rPr>
                <w:bCs/>
                <w:sz w:val="20"/>
                <w:szCs w:val="20"/>
              </w:rPr>
            </w:pPr>
            <w:r>
              <w:rPr>
                <w:bCs/>
                <w:sz w:val="20"/>
                <w:szCs w:val="20"/>
              </w:rPr>
              <w:t>čitanja, slušanja. Razvijanje ljubavi prema knjigama</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Antonela Jelić, dipl. knjižničar i prof. –</w:t>
            </w:r>
          </w:p>
          <w:p>
            <w:pPr>
              <w:pStyle w:val="Normal"/>
              <w:widowControl w:val="false"/>
              <w:spacing w:lineRule="auto" w:line="240" w:before="0" w:after="0"/>
              <w:rPr>
                <w:bCs/>
                <w:sz w:val="20"/>
                <w:szCs w:val="20"/>
              </w:rPr>
            </w:pPr>
            <w:r>
              <w:rPr>
                <w:bCs/>
                <w:sz w:val="20"/>
                <w:szCs w:val="20"/>
              </w:rPr>
              <w:t>školska knjižničarka,</w:t>
            </w:r>
          </w:p>
          <w:p>
            <w:pPr>
              <w:pStyle w:val="Normal"/>
              <w:widowControl w:val="false"/>
              <w:spacing w:lineRule="auto" w:line="240" w:before="0" w:after="0"/>
              <w:rPr>
                <w:bCs/>
                <w:sz w:val="20"/>
                <w:szCs w:val="20"/>
              </w:rPr>
            </w:pPr>
            <w:r>
              <w:rPr>
                <w:bCs/>
                <w:sz w:val="20"/>
                <w:szCs w:val="20"/>
              </w:rPr>
            </w:r>
          </w:p>
          <w:p>
            <w:pPr>
              <w:pStyle w:val="Normal"/>
              <w:widowControl w:val="false"/>
              <w:spacing w:lineRule="auto" w:line="240" w:before="0" w:after="0"/>
              <w:rPr>
                <w:bCs/>
                <w:sz w:val="20"/>
                <w:szCs w:val="20"/>
              </w:rPr>
            </w:pPr>
            <w:r>
              <w:rPr>
                <w:bCs/>
                <w:sz w:val="20"/>
                <w:szCs w:val="20"/>
              </w:rPr>
              <w:t>- do 5 učenika viših razreda</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U školskoj knjižnici</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Tijekom školske godine 2023./2024.</w:t>
            </w:r>
          </w:p>
          <w:p>
            <w:pPr>
              <w:pStyle w:val="Normal"/>
              <w:widowControl w:val="false"/>
              <w:spacing w:lineRule="auto" w:line="240" w:before="0" w:after="0"/>
              <w:jc w:val="center"/>
              <w:rPr>
                <w:bCs/>
                <w:sz w:val="20"/>
                <w:szCs w:val="20"/>
              </w:rPr>
            </w:pPr>
            <w:r>
              <w:rPr>
                <w:bCs/>
                <w:sz w:val="20"/>
                <w:szCs w:val="20"/>
              </w:rPr>
              <w:t>od rujna do  kraja studenog</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w:t>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Kroz razgovor i ispunjavanje kviza na internetskim</w:t>
            </w:r>
          </w:p>
          <w:p>
            <w:pPr>
              <w:pStyle w:val="Normal"/>
              <w:widowControl w:val="false"/>
              <w:spacing w:lineRule="auto" w:line="240" w:before="0" w:after="0"/>
              <w:jc w:val="center"/>
              <w:rPr>
                <w:bCs/>
                <w:sz w:val="20"/>
                <w:szCs w:val="20"/>
              </w:rPr>
            </w:pPr>
            <w:r>
              <w:rPr>
                <w:bCs/>
                <w:sz w:val="20"/>
                <w:szCs w:val="20"/>
              </w:rPr>
              <w:t>stranicama. Održavanje radionica, slušaonica i</w:t>
            </w:r>
          </w:p>
          <w:p>
            <w:pPr>
              <w:pStyle w:val="Normal"/>
              <w:widowControl w:val="false"/>
              <w:spacing w:lineRule="auto" w:line="240" w:before="0" w:after="0"/>
              <w:jc w:val="center"/>
              <w:rPr>
                <w:bCs/>
                <w:sz w:val="20"/>
                <w:szCs w:val="20"/>
              </w:rPr>
            </w:pPr>
            <w:r>
              <w:rPr>
                <w:bCs/>
                <w:sz w:val="20"/>
                <w:szCs w:val="20"/>
              </w:rPr>
              <w:t>čitaonice</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sz w:val="20"/>
                <w:szCs w:val="20"/>
              </w:rPr>
            </w:pPr>
            <w:r>
              <w:rPr>
                <w:b/>
                <w:sz w:val="20"/>
                <w:szCs w:val="20"/>
              </w:rPr>
              <w:t>VRIJEME ZA BAJKU</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Pomoći učenicima u stjecanju znanja u cilju cjeloživotnoga učenja i boljeg snalaženja u knjižnici i upoznavanje s određenim naslovima koji se nalaze na popisu lektire za drugi razred. Promocija knjige, pisane riječi</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Poticati učenike da što više čitaju te promoviraju knjižnicu među svojim vršnjacima. Promoviranje čitanja, slušanja. Razvijanje ljubavi prema knjigama i dožiljavanje novih mogućnosti prostora knjižnice kao i novi način obrade lektirnih naslova kroz mjesečnu korelaciju i s ostalim predmetima</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Antonela Jelić, dipl. knjižničar i prof. – školska knjižničarka</w:t>
            </w:r>
          </w:p>
          <w:p>
            <w:pPr>
              <w:pStyle w:val="Normal"/>
              <w:widowControl w:val="false"/>
              <w:spacing w:lineRule="auto" w:line="240" w:before="0" w:after="0"/>
              <w:rPr>
                <w:bCs/>
                <w:sz w:val="20"/>
                <w:szCs w:val="20"/>
              </w:rPr>
            </w:pPr>
            <w:r>
              <w:rPr>
                <w:bCs/>
                <w:sz w:val="20"/>
                <w:szCs w:val="20"/>
              </w:rPr>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U školskoj knjižnici i razredu</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Tijekom školske godine 2023./2024.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Kroz razgovor, izradu različitih predmeta. Održavanje radionica, slušaonice, čitaonice, različite izložbe. Izrada plakata, straničnika...</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bCs/>
                <w:sz w:val="20"/>
                <w:szCs w:val="20"/>
              </w:rPr>
            </w:pPr>
            <w:r>
              <w:rPr>
                <w:b/>
                <w:bCs/>
                <w:sz w:val="20"/>
                <w:szCs w:val="20"/>
              </w:rPr>
              <w:t>MEĐUNARODNI DAN BIJELOG ŠTAPA</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Osvješćivanje učenika o postojanju djece s posebnim potrebama, ukazivanje na probleme koje imaju slijepe i slabovidne osobe. Promocija knjige pisane brajicom.</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Poticati učenike da imaju senzibilitet prema učenicima i osobama s posebnim potrebama</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 xml:space="preserve"> </w:t>
            </w:r>
            <w:r>
              <w:rPr>
                <w:bCs/>
                <w:sz w:val="20"/>
                <w:szCs w:val="20"/>
              </w:rPr>
              <w:t>Antonela Jelić, dipl. knjižničar i prof. – školska knjižničarka</w:t>
            </w:r>
          </w:p>
          <w:p>
            <w:pPr>
              <w:pStyle w:val="Normal"/>
              <w:widowControl w:val="false"/>
              <w:spacing w:lineRule="auto" w:line="240" w:before="0" w:after="0"/>
              <w:rPr>
                <w:bCs/>
                <w:sz w:val="20"/>
                <w:szCs w:val="20"/>
              </w:rPr>
            </w:pPr>
            <w:r>
              <w:rPr>
                <w:bCs/>
                <w:sz w:val="20"/>
                <w:szCs w:val="20"/>
              </w:rPr>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Radionica s učenicima 4. razreda u školskoj knjižnici</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15. listopada</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Razgovor, izrada plakata</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bCs/>
                <w:sz w:val="20"/>
                <w:szCs w:val="20"/>
              </w:rPr>
            </w:pPr>
            <w:r>
              <w:rPr>
                <w:bCs/>
                <w:sz w:val="20"/>
                <w:szCs w:val="20"/>
              </w:rPr>
            </w:r>
          </w:p>
          <w:p>
            <w:pPr>
              <w:pStyle w:val="Normal"/>
              <w:widowControl w:val="false"/>
              <w:spacing w:lineRule="auto" w:line="240"/>
              <w:jc w:val="center"/>
              <w:rPr>
                <w:bCs/>
                <w:sz w:val="20"/>
                <w:szCs w:val="20"/>
              </w:rPr>
            </w:pPr>
            <w:r>
              <w:rPr>
                <w:bCs/>
                <w:sz w:val="20"/>
                <w:szCs w:val="20"/>
              </w:rPr>
            </w:r>
          </w:p>
          <w:p>
            <w:pPr>
              <w:pStyle w:val="Normal"/>
              <w:widowControl w:val="false"/>
              <w:spacing w:lineRule="auto" w:line="240" w:before="0" w:after="200"/>
              <w:jc w:val="center"/>
              <w:rPr>
                <w:b/>
                <w:b/>
                <w:bCs/>
                <w:sz w:val="20"/>
                <w:szCs w:val="20"/>
              </w:rPr>
            </w:pPr>
            <w:r>
              <w:rPr>
                <w:b/>
                <w:bCs/>
                <w:sz w:val="20"/>
                <w:szCs w:val="20"/>
              </w:rPr>
              <w:t>MJESEC  HRVATSKE KNJIGE</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Cs/>
                <w:sz w:val="20"/>
                <w:szCs w:val="20"/>
              </w:rPr>
            </w:pPr>
            <w:r>
              <w:rPr>
                <w:bCs/>
                <w:sz w:val="20"/>
                <w:szCs w:val="20"/>
              </w:rPr>
              <w:t>Pomoći učenicima u stjecanju znanja u cilju cjeloživotnoga učenja i boljeg snalaženja u knjižnici i upoznavanje s knjižnicama diljem svijeta. Razvijanje ljubavi prema pisanoj riječi i knjigama.</w:t>
            </w:r>
          </w:p>
          <w:p>
            <w:pPr>
              <w:pStyle w:val="Normal"/>
              <w:widowControl w:val="false"/>
              <w:spacing w:lineRule="auto" w:line="240" w:before="0" w:after="200"/>
              <w:rPr>
                <w:bCs/>
                <w:sz w:val="20"/>
                <w:szCs w:val="20"/>
              </w:rPr>
            </w:pPr>
            <w:r>
              <w:rPr>
                <w:bCs/>
                <w:sz w:val="20"/>
                <w:szCs w:val="20"/>
              </w:rPr>
              <w:t>.</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Cs/>
                <w:sz w:val="20"/>
                <w:szCs w:val="20"/>
              </w:rPr>
            </w:pPr>
            <w:r>
              <w:rPr>
                <w:bCs/>
                <w:sz w:val="20"/>
                <w:szCs w:val="20"/>
              </w:rPr>
              <w:t>Poticati učenike da što više čitaju te promoviraju knjižnicu među svojim vršnjacima. Promoviranje čitanja</w:t>
            </w:r>
          </w:p>
          <w:p>
            <w:pPr>
              <w:pStyle w:val="Normal"/>
              <w:widowControl w:val="false"/>
              <w:rPr>
                <w:bCs/>
                <w:sz w:val="20"/>
                <w:szCs w:val="20"/>
              </w:rPr>
            </w:pPr>
            <w:r>
              <w:rPr>
                <w:bCs/>
                <w:sz w:val="20"/>
                <w:szCs w:val="20"/>
              </w:rPr>
            </w:r>
          </w:p>
          <w:p>
            <w:pPr>
              <w:pStyle w:val="Normal"/>
              <w:widowControl w:val="false"/>
              <w:rPr>
                <w:bCs/>
                <w:sz w:val="20"/>
                <w:szCs w:val="20"/>
              </w:rPr>
            </w:pPr>
            <w:r>
              <w:rPr>
                <w:bCs/>
                <w:sz w:val="20"/>
                <w:szCs w:val="20"/>
              </w:rPr>
            </w:r>
          </w:p>
          <w:p>
            <w:pPr>
              <w:pStyle w:val="Normal"/>
              <w:widowControl w:val="false"/>
              <w:rPr>
                <w:bCs/>
                <w:sz w:val="20"/>
                <w:szCs w:val="20"/>
              </w:rPr>
            </w:pPr>
            <w:r>
              <w:rPr>
                <w:bCs/>
                <w:sz w:val="20"/>
                <w:szCs w:val="20"/>
              </w:rPr>
            </w:r>
          </w:p>
          <w:p>
            <w:pPr>
              <w:pStyle w:val="Normal"/>
              <w:widowControl w:val="false"/>
              <w:spacing w:before="0" w:after="200"/>
              <w:rPr>
                <w:bCs/>
                <w:sz w:val="20"/>
                <w:szCs w:val="20"/>
              </w:rPr>
            </w:pPr>
            <w:r>
              <w:rPr>
                <w:bCs/>
                <w:sz w:val="20"/>
                <w:szCs w:val="20"/>
              </w:rPr>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Cs/>
                <w:sz w:val="20"/>
                <w:szCs w:val="20"/>
              </w:rPr>
            </w:pPr>
            <w:r>
              <w:rPr>
                <w:bCs/>
                <w:sz w:val="20"/>
                <w:szCs w:val="20"/>
              </w:rPr>
              <w:t>Antonela Jelić, dipl. knjižničar i prof. – školska knjižničarka</w:t>
            </w:r>
          </w:p>
          <w:p>
            <w:pPr>
              <w:pStyle w:val="Normal"/>
              <w:widowControl w:val="false"/>
              <w:rPr>
                <w:bCs/>
                <w:sz w:val="20"/>
                <w:szCs w:val="20"/>
              </w:rPr>
            </w:pPr>
            <w:r>
              <w:rPr>
                <w:bCs/>
                <w:sz w:val="20"/>
                <w:szCs w:val="20"/>
              </w:rPr>
            </w:r>
          </w:p>
          <w:p>
            <w:pPr>
              <w:pStyle w:val="Normal"/>
              <w:widowControl w:val="false"/>
              <w:spacing w:before="0" w:after="200"/>
              <w:rPr>
                <w:bCs/>
                <w:sz w:val="20"/>
                <w:szCs w:val="20"/>
              </w:rPr>
            </w:pPr>
            <w:r>
              <w:rPr>
                <w:bCs/>
                <w:sz w:val="20"/>
                <w:szCs w:val="20"/>
              </w:rPr>
              <w:t>Učenici i učitelji 1. do 8. razreda</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Cs/>
                <w:sz w:val="20"/>
                <w:szCs w:val="20"/>
              </w:rPr>
            </w:pPr>
            <w:r>
              <w:rPr>
                <w:bCs/>
                <w:sz w:val="20"/>
                <w:szCs w:val="20"/>
              </w:rPr>
              <w:t>U školskoj knjižnici</w:t>
            </w:r>
          </w:p>
          <w:p>
            <w:pPr>
              <w:pStyle w:val="Normal"/>
              <w:widowControl w:val="false"/>
              <w:spacing w:before="0" w:after="200"/>
              <w:rPr>
                <w:bCs/>
                <w:sz w:val="20"/>
                <w:szCs w:val="20"/>
              </w:rPr>
            </w:pPr>
            <w:r>
              <w:rPr>
                <w:bCs/>
                <w:sz w:val="20"/>
                <w:szCs w:val="20"/>
              </w:rPr>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bCs/>
                <w:sz w:val="20"/>
                <w:szCs w:val="20"/>
              </w:rPr>
            </w:pPr>
            <w:r>
              <w:rPr>
                <w:bCs/>
                <w:sz w:val="20"/>
                <w:szCs w:val="20"/>
              </w:rPr>
              <w:t>Tijekom školske godine 2023./2024.</w:t>
            </w:r>
          </w:p>
          <w:p>
            <w:pPr>
              <w:pStyle w:val="Normal"/>
              <w:widowControl w:val="false"/>
              <w:spacing w:lineRule="auto" w:line="240" w:before="0" w:after="200"/>
              <w:jc w:val="center"/>
              <w:rPr>
                <w:bCs/>
                <w:sz w:val="20"/>
                <w:szCs w:val="20"/>
              </w:rPr>
            </w:pPr>
            <w:r>
              <w:rPr>
                <w:bCs/>
                <w:sz w:val="20"/>
                <w:szCs w:val="20"/>
              </w:rPr>
              <w:t>Od 15. listopada do 15. studenoga</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bCs/>
                <w:sz w:val="20"/>
                <w:szCs w:val="20"/>
              </w:rPr>
            </w:pPr>
            <w:r>
              <w:rPr>
                <w:bCs/>
                <w:sz w:val="20"/>
                <w:szCs w:val="20"/>
              </w:rPr>
              <w:t>Kroz razgovor i pravljenje plakata</w:t>
            </w:r>
          </w:p>
          <w:p>
            <w:pPr>
              <w:pStyle w:val="Normal"/>
              <w:widowControl w:val="false"/>
              <w:spacing w:lineRule="auto" w:line="240"/>
              <w:jc w:val="center"/>
              <w:rPr>
                <w:bCs/>
                <w:sz w:val="20"/>
                <w:szCs w:val="20"/>
              </w:rPr>
            </w:pPr>
            <w:r>
              <w:rPr>
                <w:bCs/>
                <w:sz w:val="20"/>
                <w:szCs w:val="20"/>
              </w:rPr>
              <w:t>Crteži te izložbe, čitanje, listanje</w:t>
            </w:r>
          </w:p>
          <w:p>
            <w:pPr>
              <w:pStyle w:val="Normal"/>
              <w:widowControl w:val="false"/>
              <w:jc w:val="center"/>
              <w:rPr>
                <w:bCs/>
                <w:sz w:val="20"/>
                <w:szCs w:val="20"/>
              </w:rPr>
            </w:pPr>
            <w:r>
              <w:rPr>
                <w:bCs/>
                <w:sz w:val="20"/>
                <w:szCs w:val="20"/>
              </w:rPr>
            </w:r>
          </w:p>
          <w:p>
            <w:pPr>
              <w:pStyle w:val="Normal"/>
              <w:widowControl w:val="false"/>
              <w:spacing w:before="0" w:after="200"/>
              <w:jc w:val="center"/>
              <w:rPr>
                <w:bCs/>
                <w:sz w:val="20"/>
                <w:szCs w:val="20"/>
              </w:rPr>
            </w:pPr>
            <w:r>
              <w:rPr>
                <w:bCs/>
                <w:sz w:val="20"/>
                <w:szCs w:val="20"/>
              </w:rPr>
              <w:t>Razgovor, izrada plakata</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sz w:val="20"/>
                <w:szCs w:val="20"/>
              </w:rPr>
            </w:pPr>
            <w:r>
              <w:rPr>
                <w:bCs/>
                <w:sz w:val="20"/>
                <w:szCs w:val="20"/>
              </w:rPr>
            </w:r>
          </w:p>
          <w:p>
            <w:pPr>
              <w:pStyle w:val="Normal"/>
              <w:widowControl w:val="false"/>
              <w:spacing w:lineRule="auto" w:line="240" w:before="0" w:after="0"/>
              <w:jc w:val="center"/>
              <w:rPr>
                <w:b/>
                <w:b/>
                <w:bCs/>
                <w:sz w:val="20"/>
                <w:szCs w:val="20"/>
              </w:rPr>
            </w:pPr>
            <w:r>
              <w:rPr>
                <w:b/>
                <w:bCs/>
                <w:sz w:val="20"/>
                <w:szCs w:val="20"/>
              </w:rPr>
              <w:t>DAN SJEĆANJA NA VUKOVAR</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Približiti učenicima ulogu Vukovara u Domovinskom  ratu,</w:t>
            </w:r>
          </w:p>
          <w:p>
            <w:pPr>
              <w:pStyle w:val="Normal"/>
              <w:widowControl w:val="false"/>
              <w:spacing w:lineRule="auto" w:line="240" w:before="0" w:after="0"/>
              <w:rPr>
                <w:bCs/>
                <w:sz w:val="20"/>
                <w:szCs w:val="20"/>
              </w:rPr>
            </w:pPr>
            <w:r>
              <w:rPr>
                <w:bCs/>
                <w:sz w:val="20"/>
                <w:szCs w:val="20"/>
              </w:rPr>
              <w:t>Razvijati poštovanje prema poginulim braniteljima i ljubav prema domovini</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Stjecanje znanja o Domovinskom  ratu.</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Učitelji nižih razreda</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Istraživački rad</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studeni</w:t>
            </w:r>
          </w:p>
          <w:p>
            <w:pPr>
              <w:pStyle w:val="Normal"/>
              <w:widowControl w:val="false"/>
              <w:spacing w:lineRule="auto" w:line="240" w:before="0" w:after="0"/>
              <w:jc w:val="center"/>
              <w:rPr>
                <w:bCs/>
                <w:sz w:val="20"/>
                <w:szCs w:val="20"/>
              </w:rPr>
            </w:pPr>
            <w:r>
              <w:rPr>
                <w:bCs/>
                <w:sz w:val="20"/>
                <w:szCs w:val="20"/>
              </w:rPr>
              <w:t>( 17.11.)</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Plakati, fotografije</w:t>
            </w:r>
          </w:p>
          <w:p>
            <w:pPr>
              <w:pStyle w:val="Normal"/>
              <w:widowControl w:val="false"/>
              <w:spacing w:lineRule="auto" w:line="240" w:before="0" w:after="0"/>
              <w:jc w:val="center"/>
              <w:rPr>
                <w:bCs/>
                <w:sz w:val="20"/>
                <w:szCs w:val="20"/>
              </w:rPr>
            </w:pPr>
            <w:r>
              <w:rPr>
                <w:bCs/>
                <w:sz w:val="20"/>
                <w:szCs w:val="20"/>
              </w:rPr>
              <w:t>Paljenje svijeća ispred škole i u središtu grada</w:t>
            </w:r>
          </w:p>
        </w:tc>
      </w:tr>
      <w:tr>
        <w:trPr>
          <w:trHeight w:val="947"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sz w:val="20"/>
                <w:szCs w:val="20"/>
              </w:rPr>
            </w:pPr>
            <w:r>
              <w:rPr>
                <w:bCs/>
                <w:sz w:val="20"/>
                <w:szCs w:val="20"/>
              </w:rPr>
            </w:r>
          </w:p>
          <w:p>
            <w:pPr>
              <w:pStyle w:val="Normal"/>
              <w:widowControl w:val="false"/>
              <w:spacing w:lineRule="auto" w:line="240" w:before="0" w:after="0"/>
              <w:jc w:val="center"/>
              <w:rPr>
                <w:b/>
                <w:b/>
                <w:bCs/>
                <w:sz w:val="20"/>
                <w:szCs w:val="20"/>
              </w:rPr>
            </w:pPr>
            <w:r>
              <w:rPr>
                <w:b/>
                <w:bCs/>
                <w:sz w:val="20"/>
                <w:szCs w:val="20"/>
              </w:rPr>
              <w:t>MEĐUNARODNI DAN DJETETA</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Dati učenicima mogućnost iskazivanja svoje kreativnosti i brige za bolji svijet. Izraditi društvene igre za knjižnicu.</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Poticanje dječjih aktivnosti radi kvalitetnijeg provođenja slobodnog vremena i kvalitetnijeg življenja.</w:t>
            </w:r>
          </w:p>
          <w:p>
            <w:pPr>
              <w:pStyle w:val="Normal"/>
              <w:widowControl w:val="false"/>
              <w:spacing w:lineRule="auto" w:line="240" w:before="0" w:after="0"/>
              <w:rPr>
                <w:bCs/>
                <w:sz w:val="20"/>
                <w:szCs w:val="20"/>
              </w:rPr>
            </w:pPr>
            <w:r>
              <w:rPr>
                <w:bCs/>
                <w:sz w:val="20"/>
                <w:szCs w:val="20"/>
              </w:rPr>
              <w:t>Namijenjeno učenicima od 1. do 4. razreda</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Školska knjižničarka A. Jelić</w:t>
            </w:r>
          </w:p>
          <w:p>
            <w:pPr>
              <w:pStyle w:val="Normal"/>
              <w:widowControl w:val="false"/>
              <w:spacing w:lineRule="auto" w:line="240" w:before="0" w:after="0"/>
              <w:rPr>
                <w:bCs/>
                <w:sz w:val="20"/>
                <w:szCs w:val="20"/>
              </w:rPr>
            </w:pPr>
            <w:r>
              <w:rPr>
                <w:bCs/>
                <w:sz w:val="20"/>
                <w:szCs w:val="20"/>
              </w:rPr>
            </w:r>
          </w:p>
          <w:p>
            <w:pPr>
              <w:pStyle w:val="Normal"/>
              <w:widowControl w:val="false"/>
              <w:spacing w:lineRule="auto" w:line="240" w:before="0" w:after="0"/>
              <w:rPr>
                <w:bCs/>
                <w:sz w:val="20"/>
                <w:szCs w:val="20"/>
              </w:rPr>
            </w:pPr>
            <w:r>
              <w:rPr>
                <w:bCs/>
                <w:sz w:val="20"/>
                <w:szCs w:val="20"/>
              </w:rPr>
              <w:t>Učiteljice razredne nastave</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Radionice u školskoj knjižnici</w:t>
            </w:r>
          </w:p>
          <w:p>
            <w:pPr>
              <w:pStyle w:val="Normal"/>
              <w:widowControl w:val="false"/>
              <w:spacing w:lineRule="auto" w:line="240" w:before="0" w:after="0"/>
              <w:rPr>
                <w:bCs/>
                <w:sz w:val="20"/>
                <w:szCs w:val="20"/>
              </w:rPr>
            </w:pPr>
            <w:r>
              <w:rPr>
                <w:bCs/>
                <w:sz w:val="20"/>
                <w:szCs w:val="20"/>
              </w:rPr>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studeni 2023.</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Prezentacija</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b/>
                <w:b/>
                <w:bCs/>
                <w:sz w:val="20"/>
                <w:szCs w:val="20"/>
              </w:rPr>
            </w:pPr>
            <w:r>
              <w:rPr>
                <w:b/>
                <w:bCs/>
                <w:sz w:val="20"/>
                <w:szCs w:val="20"/>
              </w:rPr>
              <w:t>SVEOPĆI DJEČJI DAN</w:t>
            </w:r>
          </w:p>
        </w:tc>
        <w:tc>
          <w:tcPr>
            <w:tcW w:w="17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bCs/>
                <w:sz w:val="20"/>
                <w:szCs w:val="20"/>
              </w:rPr>
            </w:pPr>
            <w:r>
              <w:rPr>
                <w:bCs/>
                <w:sz w:val="20"/>
                <w:szCs w:val="20"/>
              </w:rPr>
              <w:t>Pomoći učenicima u stjecanju znanja u cilju cjeloživotnog učenja i boljeg snalaženja u knjižnici i upoznavanje s dječjim pravima i obvezama. Promocija knjige, pisane riječi i Konvencije UN-ove deklaracije o pravima djeteta.</w:t>
            </w:r>
          </w:p>
        </w:tc>
        <w:tc>
          <w:tcPr>
            <w:tcW w:w="25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bCs/>
                <w:sz w:val="20"/>
                <w:szCs w:val="20"/>
              </w:rPr>
            </w:pPr>
            <w:r>
              <w:rPr>
                <w:bCs/>
                <w:sz w:val="20"/>
                <w:szCs w:val="20"/>
              </w:rPr>
              <w:t>Poticati učenike da što više čitaju te promoviraju knjižnicu među svojim vršnjacima. Promoviranje čitanja i slušanja. Razvijanje ljubavi prema knjigama i upoznavanje s dječjim pravima.</w:t>
            </w:r>
          </w:p>
        </w:tc>
        <w:tc>
          <w:tcPr>
            <w:tcW w:w="1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20"/>
                <w:szCs w:val="20"/>
              </w:rPr>
            </w:pPr>
            <w:r>
              <w:rPr>
                <w:bCs/>
                <w:sz w:val="20"/>
                <w:szCs w:val="20"/>
              </w:rPr>
              <w:t xml:space="preserve"> </w:t>
            </w:r>
            <w:r>
              <w:rPr>
                <w:bCs/>
                <w:sz w:val="20"/>
                <w:szCs w:val="20"/>
              </w:rPr>
              <w:t>Antonela Jelić, dipl. knjižničar i prof. – školska knjižničarka</w:t>
            </w:r>
          </w:p>
          <w:p>
            <w:pPr>
              <w:pStyle w:val="Normal"/>
              <w:widowControl w:val="false"/>
              <w:spacing w:before="0" w:after="200"/>
              <w:rPr>
                <w:bCs/>
                <w:sz w:val="20"/>
                <w:szCs w:val="20"/>
              </w:rPr>
            </w:pPr>
            <w:r>
              <w:rPr>
                <w:bCs/>
                <w:sz w:val="20"/>
                <w:szCs w:val="20"/>
              </w:rPr>
              <w:t>Učiteljice RN</w:t>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bCs/>
                <w:sz w:val="20"/>
                <w:szCs w:val="20"/>
              </w:rPr>
            </w:pPr>
            <w:r>
              <w:rPr>
                <w:bCs/>
                <w:sz w:val="20"/>
                <w:szCs w:val="20"/>
              </w:rPr>
              <w:t>Školska knjižnica</w:t>
            </w:r>
          </w:p>
        </w:tc>
        <w:tc>
          <w:tcPr>
            <w:tcW w:w="14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sz w:val="20"/>
                <w:szCs w:val="20"/>
              </w:rPr>
            </w:pPr>
            <w:r>
              <w:rPr>
                <w:bCs/>
                <w:sz w:val="20"/>
                <w:szCs w:val="20"/>
              </w:rPr>
              <w:t>19. studenog 2023.</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sz w:val="20"/>
                <w:szCs w:val="20"/>
              </w:rPr>
            </w:pPr>
            <w:r>
              <w:rPr>
                <w:bCs/>
                <w:sz w:val="20"/>
                <w:szCs w:val="20"/>
              </w:rPr>
              <w:t>Održavanje radionice, slušaonice, čitaonice i igraonice. Razgovor i igranje društvenih igara u školskoj knjižnici.</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b/>
                <w:b/>
                <w:bCs/>
                <w:sz w:val="20"/>
                <w:szCs w:val="20"/>
              </w:rPr>
            </w:pPr>
            <w:r>
              <w:rPr>
                <w:b/>
                <w:bCs/>
                <w:sz w:val="20"/>
                <w:szCs w:val="20"/>
              </w:rPr>
              <w:t>SVJETSKI DAN IZUMITELJA</w:t>
            </w:r>
          </w:p>
        </w:tc>
        <w:tc>
          <w:tcPr>
            <w:tcW w:w="17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bCs/>
                <w:sz w:val="20"/>
                <w:szCs w:val="20"/>
              </w:rPr>
            </w:pPr>
            <w:r>
              <w:rPr>
                <w:bCs/>
                <w:sz w:val="20"/>
                <w:szCs w:val="20"/>
              </w:rPr>
              <w:t>Pomoći učenicima u stjecanju znanja u cilju cjeloživotnoga učenja i boljeg snalaženja</w:t>
            </w:r>
          </w:p>
        </w:tc>
        <w:tc>
          <w:tcPr>
            <w:tcW w:w="25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bCs/>
                <w:sz w:val="20"/>
                <w:szCs w:val="20"/>
              </w:rPr>
            </w:pPr>
            <w:r>
              <w:rPr>
                <w:bCs/>
                <w:sz w:val="20"/>
                <w:szCs w:val="20"/>
              </w:rPr>
              <w:t>Promoviranje znanosti i poticanje zanimanja za upoznavanjem izumitelja</w:t>
            </w:r>
          </w:p>
        </w:tc>
        <w:tc>
          <w:tcPr>
            <w:tcW w:w="1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20"/>
                <w:szCs w:val="20"/>
              </w:rPr>
            </w:pPr>
            <w:r>
              <w:rPr>
                <w:bCs/>
                <w:sz w:val="20"/>
                <w:szCs w:val="20"/>
              </w:rPr>
              <w:t xml:space="preserve"> </w:t>
            </w:r>
            <w:r>
              <w:rPr>
                <w:bCs/>
                <w:sz w:val="20"/>
                <w:szCs w:val="20"/>
              </w:rPr>
              <w:t>Učiteljice: Martina Baković i Ljiljana Vranjković, J. Vuković, A. Popović Meseljević</w:t>
            </w:r>
          </w:p>
          <w:p>
            <w:pPr>
              <w:pStyle w:val="Normal"/>
              <w:widowControl w:val="false"/>
              <w:spacing w:before="0" w:after="200"/>
              <w:rPr>
                <w:bCs/>
                <w:sz w:val="20"/>
                <w:szCs w:val="20"/>
              </w:rPr>
            </w:pPr>
            <w:r>
              <w:rPr>
                <w:bCs/>
                <w:sz w:val="20"/>
                <w:szCs w:val="20"/>
              </w:rPr>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bCs/>
                <w:sz w:val="20"/>
                <w:szCs w:val="20"/>
              </w:rPr>
            </w:pPr>
            <w:r>
              <w:rPr>
                <w:bCs/>
                <w:sz w:val="20"/>
                <w:szCs w:val="20"/>
              </w:rPr>
              <w:t>Gostovanje Mobilnog Parka znanosti u našoj školi</w:t>
            </w:r>
          </w:p>
        </w:tc>
        <w:tc>
          <w:tcPr>
            <w:tcW w:w="14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sz w:val="20"/>
                <w:szCs w:val="20"/>
              </w:rPr>
            </w:pPr>
            <w:r>
              <w:rPr>
                <w:bCs/>
                <w:sz w:val="20"/>
                <w:szCs w:val="20"/>
              </w:rPr>
              <w:t>Tijekom školske godine 2023./2024.</w:t>
            </w:r>
          </w:p>
          <w:p>
            <w:pPr>
              <w:pStyle w:val="Normal"/>
              <w:widowControl w:val="false"/>
              <w:spacing w:lineRule="auto" w:line="240" w:before="0" w:after="0"/>
              <w:jc w:val="center"/>
              <w:rPr>
                <w:bCs/>
                <w:sz w:val="20"/>
                <w:szCs w:val="20"/>
              </w:rPr>
            </w:pPr>
            <w:r>
              <w:rPr>
                <w:bCs/>
                <w:sz w:val="20"/>
                <w:szCs w:val="20"/>
              </w:rPr>
              <w:t>studeni</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Cs/>
                <w:sz w:val="20"/>
                <w:szCs w:val="20"/>
              </w:rPr>
            </w:pPr>
            <w:r>
              <w:rPr>
                <w:bCs/>
                <w:sz w:val="20"/>
                <w:szCs w:val="20"/>
              </w:rPr>
              <w:t>Kroz razgovor te održavanje radionice, slušaonica i čitaonice te igraonice</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0"/>
                <w:szCs w:val="20"/>
              </w:rPr>
            </w:pPr>
            <w:r>
              <w:rPr>
                <w:bCs/>
                <w:sz w:val="20"/>
                <w:szCs w:val="20"/>
              </w:rPr>
            </w:r>
          </w:p>
          <w:p>
            <w:pPr>
              <w:pStyle w:val="Normal"/>
              <w:widowControl w:val="false"/>
              <w:jc w:val="center"/>
              <w:rPr>
                <w:bCs/>
                <w:sz w:val="20"/>
                <w:szCs w:val="20"/>
              </w:rPr>
            </w:pPr>
            <w:r>
              <w:rPr>
                <w:bCs/>
                <w:sz w:val="20"/>
                <w:szCs w:val="20"/>
              </w:rPr>
            </w:r>
          </w:p>
          <w:p>
            <w:pPr>
              <w:pStyle w:val="Normal"/>
              <w:widowControl w:val="false"/>
              <w:spacing w:before="0" w:after="200"/>
              <w:jc w:val="center"/>
              <w:rPr>
                <w:b/>
                <w:b/>
                <w:bCs/>
                <w:sz w:val="20"/>
                <w:szCs w:val="20"/>
              </w:rPr>
            </w:pPr>
            <w:r>
              <w:rPr>
                <w:b/>
                <w:bCs/>
                <w:sz w:val="20"/>
                <w:szCs w:val="20"/>
              </w:rPr>
              <w:t>SVETI NIKOLA</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Potaknuti učenike na razlikovanje dobrog i lošeg ponašanja, simboličnim darovima ukazati na nagrađivanje dobroga</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Nastavljanje tradicije i običaja vezanih uz sv. Nikolu i krampusa i simboliku njihovih likova.</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Učitelj Jan Valenćik i učitelji 1. do 4. razreda</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0"/>
                <w:szCs w:val="20"/>
              </w:rPr>
            </w:pPr>
            <w:r>
              <w:rPr>
                <w:bCs/>
                <w:sz w:val="20"/>
                <w:szCs w:val="20"/>
              </w:rPr>
              <w:t>Integrirani dan</w:t>
            </w:r>
          </w:p>
          <w:p>
            <w:pPr>
              <w:pStyle w:val="Normal"/>
              <w:widowControl w:val="false"/>
              <w:spacing w:before="0" w:after="200"/>
              <w:rPr>
                <w:bCs/>
                <w:sz w:val="20"/>
                <w:szCs w:val="20"/>
              </w:rPr>
            </w:pPr>
            <w:r>
              <w:rPr>
                <w:bCs/>
                <w:sz w:val="20"/>
                <w:szCs w:val="20"/>
              </w:rPr>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0"/>
                <w:szCs w:val="20"/>
              </w:rPr>
            </w:pPr>
            <w:r>
              <w:rPr>
                <w:bCs/>
                <w:sz w:val="20"/>
                <w:szCs w:val="20"/>
              </w:rPr>
              <w:t>6. prosinca</w:t>
            </w:r>
          </w:p>
          <w:p>
            <w:pPr>
              <w:pStyle w:val="Normal"/>
              <w:widowControl w:val="false"/>
              <w:spacing w:before="0" w:after="200"/>
              <w:jc w:val="center"/>
              <w:rPr>
                <w:bCs/>
                <w:sz w:val="20"/>
                <w:szCs w:val="20"/>
              </w:rPr>
            </w:pPr>
            <w:r>
              <w:rPr>
                <w:bCs/>
                <w:sz w:val="20"/>
                <w:szCs w:val="20"/>
              </w:rPr>
              <w:t>2023.</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t>Razgovor, dojmovi zapisani na papir i ubačeni u kutiju dojmova, uređenje učionice i panoa.</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0"/>
                <w:szCs w:val="20"/>
              </w:rPr>
            </w:pPr>
            <w:r>
              <w:rPr>
                <w:b/>
                <w:sz w:val="20"/>
                <w:szCs w:val="20"/>
              </w:rPr>
              <w:t>Školski medni dan s hrvatskih pčelinjaka za 2023. godinu</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Educirati učenike o važnosti konzumiranja meda i njegovog uključivanja u prehranu</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Namijenjeno je učenicima prvog razreda</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Učiteljice Martina Dragan Rušnov i  Sanja Vukasović</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0"/>
                <w:szCs w:val="20"/>
              </w:rPr>
            </w:pPr>
            <w:r>
              <w:rPr>
                <w:bCs/>
                <w:sz w:val="20"/>
                <w:szCs w:val="20"/>
              </w:rPr>
              <w:t>projekt</w:t>
            </w:r>
          </w:p>
          <w:p>
            <w:pPr>
              <w:pStyle w:val="Normal"/>
              <w:widowControl w:val="false"/>
              <w:spacing w:before="0" w:after="200"/>
              <w:rPr>
                <w:bCs/>
                <w:sz w:val="20"/>
                <w:szCs w:val="20"/>
              </w:rPr>
            </w:pPr>
            <w:r>
              <w:rPr>
                <w:bCs/>
                <w:sz w:val="20"/>
                <w:szCs w:val="20"/>
              </w:rPr>
              <w:t>Integrirani dan u učionici</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0"/>
                <w:szCs w:val="20"/>
              </w:rPr>
            </w:pPr>
            <w:r>
              <w:rPr>
                <w:bCs/>
                <w:sz w:val="20"/>
                <w:szCs w:val="20"/>
              </w:rPr>
              <w:t>7. prosinca</w:t>
            </w:r>
          </w:p>
          <w:p>
            <w:pPr>
              <w:pStyle w:val="Normal"/>
              <w:widowControl w:val="false"/>
              <w:spacing w:before="0" w:after="200"/>
              <w:jc w:val="center"/>
              <w:rPr>
                <w:bCs/>
                <w:sz w:val="20"/>
                <w:szCs w:val="20"/>
              </w:rPr>
            </w:pPr>
            <w:r>
              <w:rPr>
                <w:bCs/>
                <w:sz w:val="20"/>
                <w:szCs w:val="20"/>
              </w:rPr>
              <w:t>2023.</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t>Razgovor plakati</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bCs/>
                <w:sz w:val="20"/>
                <w:szCs w:val="20"/>
              </w:rPr>
            </w:pPr>
            <w:r>
              <w:rPr>
                <w:b/>
                <w:bCs/>
                <w:sz w:val="20"/>
                <w:szCs w:val="20"/>
              </w:rPr>
              <w:t>DAN KUĆICE OD MEDENJAKA</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Pomoći učenicima u stjecanju znanja u cilju cjeloživotnoga učenja i boljeg snalaženja u knjižnici. Promocija knjige, pisane riječi kroz izradu kućice od papira inspiriranu bajkom o Ivici i Marici</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Poticati učenike da što više čitaju te promoviraju knjižnicu među svojim vršnjacima. Promoviranje čitanja, slušanja. Razvijanje ljubavi prema knjigama i kreativne mogućnosti</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0"/>
                <w:szCs w:val="20"/>
              </w:rPr>
            </w:pPr>
            <w:r>
              <w:rPr>
                <w:bCs/>
                <w:sz w:val="20"/>
                <w:szCs w:val="20"/>
              </w:rPr>
              <w:t xml:space="preserve"> </w:t>
            </w:r>
            <w:r>
              <w:rPr>
                <w:bCs/>
                <w:sz w:val="20"/>
                <w:szCs w:val="20"/>
              </w:rPr>
              <w:t>Antonela Jelić, dipl. knjižničar i prof. – školska knjižničarka</w:t>
            </w:r>
          </w:p>
          <w:p>
            <w:pPr>
              <w:pStyle w:val="Normal"/>
              <w:widowControl w:val="false"/>
              <w:spacing w:before="0" w:after="200"/>
              <w:rPr>
                <w:bCs/>
                <w:sz w:val="20"/>
                <w:szCs w:val="20"/>
              </w:rPr>
            </w:pPr>
            <w:r>
              <w:rPr>
                <w:bCs/>
                <w:sz w:val="20"/>
                <w:szCs w:val="20"/>
              </w:rPr>
              <w:t>Učenici nižih razreda</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U školskoj knjižnici</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0"/>
                <w:szCs w:val="20"/>
              </w:rPr>
            </w:pPr>
            <w:r>
              <w:rPr>
                <w:bCs/>
                <w:sz w:val="20"/>
                <w:szCs w:val="20"/>
              </w:rPr>
              <w:t>Tijekom školske godine 2023./2024.</w:t>
            </w:r>
          </w:p>
          <w:p>
            <w:pPr>
              <w:pStyle w:val="Normal"/>
              <w:widowControl w:val="false"/>
              <w:spacing w:before="0" w:after="200"/>
              <w:jc w:val="center"/>
              <w:rPr>
                <w:bCs/>
                <w:sz w:val="20"/>
                <w:szCs w:val="20"/>
              </w:rPr>
            </w:pPr>
            <w:r>
              <w:rPr>
                <w:bCs/>
                <w:sz w:val="20"/>
                <w:szCs w:val="20"/>
              </w:rPr>
              <w:t>prosinac</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t>Kroz razgovor, čitaonicu, slušaonicu, radionicu i izlaganje kućice u prostoru knjižnice</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Cs/>
                <w:sz w:val="20"/>
                <w:szCs w:val="20"/>
              </w:rPr>
            </w:pPr>
            <w:r>
              <w:rPr>
                <w:bCs/>
                <w:sz w:val="20"/>
                <w:szCs w:val="20"/>
              </w:rPr>
            </w:r>
          </w:p>
          <w:p>
            <w:pPr>
              <w:pStyle w:val="Normal"/>
              <w:widowControl w:val="false"/>
              <w:spacing w:lineRule="auto" w:line="240"/>
              <w:jc w:val="center"/>
              <w:rPr>
                <w:b/>
                <w:b/>
                <w:bCs/>
                <w:sz w:val="20"/>
                <w:szCs w:val="20"/>
              </w:rPr>
            </w:pPr>
            <w:r>
              <w:rPr>
                <w:b/>
                <w:bCs/>
                <w:sz w:val="20"/>
                <w:szCs w:val="20"/>
              </w:rPr>
              <w:t>BOŽIĆNE RADIONICE</w:t>
            </w:r>
          </w:p>
          <w:p>
            <w:pPr>
              <w:pStyle w:val="ListParagraph"/>
              <w:widowControl w:val="false"/>
              <w:numPr>
                <w:ilvl w:val="0"/>
                <w:numId w:val="2"/>
              </w:numPr>
              <w:spacing w:lineRule="auto" w:line="240"/>
              <w:jc w:val="center"/>
              <w:rPr>
                <w:b/>
                <w:b/>
                <w:bCs/>
                <w:sz w:val="20"/>
                <w:szCs w:val="20"/>
              </w:rPr>
            </w:pPr>
            <w:r>
              <w:rPr>
                <w:b/>
                <w:bCs/>
                <w:sz w:val="20"/>
                <w:szCs w:val="20"/>
              </w:rPr>
              <w:t>BOŽIĆNI SAJAM</w:t>
            </w:r>
          </w:p>
          <w:p>
            <w:pPr>
              <w:pStyle w:val="Normal"/>
              <w:widowControl w:val="false"/>
              <w:spacing w:lineRule="auto" w:line="240"/>
              <w:jc w:val="center"/>
              <w:rPr>
                <w:bCs/>
                <w:sz w:val="20"/>
                <w:szCs w:val="20"/>
              </w:rPr>
            </w:pPr>
            <w:r>
              <w:rPr>
                <w:bCs/>
                <w:sz w:val="20"/>
                <w:szCs w:val="20"/>
              </w:rPr>
            </w:r>
          </w:p>
          <w:p>
            <w:pPr>
              <w:pStyle w:val="Normal"/>
              <w:widowControl w:val="false"/>
              <w:spacing w:lineRule="auto" w:line="240"/>
              <w:rPr>
                <w:bCs/>
                <w:sz w:val="20"/>
                <w:szCs w:val="20"/>
              </w:rPr>
            </w:pPr>
            <w:r>
              <w:rPr>
                <w:bCs/>
                <w:sz w:val="20"/>
                <w:szCs w:val="20"/>
              </w:rPr>
            </w:r>
          </w:p>
          <w:p>
            <w:pPr>
              <w:pStyle w:val="Normal"/>
              <w:widowControl w:val="false"/>
              <w:spacing w:lineRule="auto" w:line="240" w:before="0" w:after="200"/>
              <w:jc w:val="center"/>
              <w:rPr>
                <w:bCs/>
                <w:sz w:val="20"/>
                <w:szCs w:val="20"/>
              </w:rPr>
            </w:pPr>
            <w:r>
              <w:rPr>
                <w:bCs/>
                <w:sz w:val="20"/>
                <w:szCs w:val="20"/>
              </w:rPr>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Doživjeti blagdansku radost te poticati želju da se radost podjeli kroz suradnju s roditeljima</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Izrada božićnih ukrasa za prodajni sajam, njegovanje interesa za kreativni rad.</w:t>
            </w:r>
          </w:p>
          <w:p>
            <w:pPr>
              <w:pStyle w:val="Normal"/>
              <w:widowControl w:val="false"/>
              <w:spacing w:lineRule="auto" w:line="240" w:before="0" w:after="200"/>
              <w:rPr>
                <w:bCs/>
                <w:sz w:val="20"/>
                <w:szCs w:val="20"/>
              </w:rPr>
            </w:pPr>
            <w:r>
              <w:rPr>
                <w:bCs/>
                <w:sz w:val="20"/>
                <w:szCs w:val="20"/>
              </w:rPr>
              <w:t>Sudjelovati u obilježavanju blagdana, čestitati blagdan Božić</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Cs/>
                <w:sz w:val="20"/>
                <w:szCs w:val="20"/>
              </w:rPr>
            </w:pPr>
            <w:r>
              <w:rPr>
                <w:bCs/>
                <w:sz w:val="20"/>
                <w:szCs w:val="20"/>
              </w:rPr>
              <w:t>Učiteljice RN</w:t>
            </w:r>
          </w:p>
          <w:p>
            <w:pPr>
              <w:pStyle w:val="Normal"/>
              <w:widowControl w:val="false"/>
              <w:spacing w:lineRule="auto" w:line="240" w:before="0" w:after="200"/>
              <w:rPr>
                <w:bCs/>
                <w:sz w:val="20"/>
                <w:szCs w:val="20"/>
              </w:rPr>
            </w:pPr>
            <w:r>
              <w:rPr>
                <w:bCs/>
                <w:sz w:val="20"/>
                <w:szCs w:val="20"/>
              </w:rPr>
              <w:t>školska knjižničarka</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Kreativne radionice</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bCs/>
                <w:sz w:val="20"/>
                <w:szCs w:val="20"/>
              </w:rPr>
            </w:pPr>
            <w:r>
              <w:rPr>
                <w:bCs/>
                <w:sz w:val="20"/>
                <w:szCs w:val="20"/>
              </w:rPr>
              <w:t>Prosinac</w:t>
            </w:r>
          </w:p>
          <w:p>
            <w:pPr>
              <w:pStyle w:val="Normal"/>
              <w:widowControl w:val="false"/>
              <w:spacing w:lineRule="auto" w:line="240" w:before="0" w:after="200"/>
              <w:jc w:val="center"/>
              <w:rPr>
                <w:bCs/>
                <w:sz w:val="20"/>
                <w:szCs w:val="20"/>
              </w:rPr>
            </w:pPr>
            <w:r>
              <w:rPr>
                <w:bCs/>
                <w:sz w:val="20"/>
                <w:szCs w:val="20"/>
              </w:rPr>
              <w:t>2023.</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t>Troškovi za materijal</w:t>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Razgovor, dojmovi roditelja zapisani na papir i ubačeni u kutiju dojmova, uređenje učionice i panoa.</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b/>
                <w:b/>
                <w:bCs/>
                <w:sz w:val="20"/>
                <w:szCs w:val="20"/>
              </w:rPr>
            </w:pPr>
            <w:r>
              <w:rPr>
                <w:b/>
                <w:bCs/>
                <w:sz w:val="20"/>
                <w:szCs w:val="20"/>
              </w:rPr>
            </w:r>
          </w:p>
          <w:p>
            <w:pPr>
              <w:pStyle w:val="Normal"/>
              <w:widowControl w:val="false"/>
              <w:spacing w:lineRule="auto" w:line="240" w:before="0" w:after="200"/>
              <w:jc w:val="center"/>
              <w:rPr>
                <w:b/>
                <w:b/>
                <w:bCs/>
                <w:sz w:val="20"/>
                <w:szCs w:val="20"/>
              </w:rPr>
            </w:pPr>
            <w:r>
              <w:rPr>
                <w:b/>
                <w:bCs/>
                <w:sz w:val="20"/>
                <w:szCs w:val="20"/>
              </w:rPr>
              <w:t>BOŽIĆNA PRIREDBA</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Doživjeti blagdansku radost te poticati želju da se radost podjeli kroz suradnju s roditeljima</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Razrednom priredbom razveseliti roditelje</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Učitelji nižih razreda</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Razredna priredba za roditelje</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t>Prosinac 2023.</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Nastup učenika u glazbeno-scenskom izričaju</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bCs/>
                <w:sz w:val="20"/>
                <w:szCs w:val="20"/>
              </w:rPr>
            </w:pPr>
            <w:r>
              <w:rPr>
                <w:bCs/>
                <w:sz w:val="20"/>
                <w:szCs w:val="20"/>
              </w:rPr>
            </w:r>
          </w:p>
          <w:p>
            <w:pPr>
              <w:pStyle w:val="Normal"/>
              <w:widowControl w:val="false"/>
              <w:spacing w:lineRule="auto" w:line="240"/>
              <w:jc w:val="center"/>
              <w:rPr>
                <w:bCs/>
                <w:sz w:val="20"/>
                <w:szCs w:val="20"/>
              </w:rPr>
            </w:pPr>
            <w:r>
              <w:rPr>
                <w:bCs/>
                <w:sz w:val="20"/>
                <w:szCs w:val="20"/>
              </w:rPr>
            </w:r>
          </w:p>
          <w:p>
            <w:pPr>
              <w:pStyle w:val="Normal"/>
              <w:widowControl w:val="false"/>
              <w:spacing w:lineRule="auto" w:line="240" w:before="0" w:after="200"/>
              <w:jc w:val="center"/>
              <w:rPr>
                <w:b/>
                <w:b/>
                <w:bCs/>
                <w:sz w:val="20"/>
                <w:szCs w:val="20"/>
              </w:rPr>
            </w:pPr>
            <w:r>
              <w:rPr>
                <w:b/>
                <w:bCs/>
                <w:sz w:val="20"/>
                <w:szCs w:val="20"/>
              </w:rPr>
              <w:t>DAN KOKICA</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Pomoći učenicima u stjecanju znanja u cilju cjeloživotnoga učenja i boljeg snalaženja u knjižnici i upoznavanje s mogućnošću gledanja crtanih i igranih filmova u školskoj knjižnici uz kokice ispečene u školskoj kuhinji.</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Poticati učenike da što više čitaju te promoviraju knjižnicu među svojim vršnjacima. Promoviranje čitanja, slušanja. Osvješćivanje učenika o mogućnostima koje pruža školska knjižnica</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Cs/>
                <w:sz w:val="20"/>
                <w:szCs w:val="20"/>
              </w:rPr>
            </w:pPr>
            <w:r>
              <w:rPr>
                <w:bCs/>
                <w:sz w:val="20"/>
                <w:szCs w:val="20"/>
              </w:rPr>
              <w:t xml:space="preserve"> </w:t>
            </w:r>
            <w:r>
              <w:rPr>
                <w:bCs/>
                <w:sz w:val="20"/>
                <w:szCs w:val="20"/>
              </w:rPr>
              <w:t>Antonela Jelić, dipl. knjižničar i prof. – školska knjižničarka</w:t>
            </w:r>
          </w:p>
          <w:p>
            <w:pPr>
              <w:pStyle w:val="Normal"/>
              <w:widowControl w:val="false"/>
              <w:spacing w:lineRule="auto" w:line="240"/>
              <w:rPr>
                <w:bCs/>
                <w:sz w:val="20"/>
                <w:szCs w:val="20"/>
              </w:rPr>
            </w:pPr>
            <w:r>
              <w:rPr>
                <w:bCs/>
                <w:sz w:val="20"/>
                <w:szCs w:val="20"/>
              </w:rPr>
              <w:t>Učiteljice: M. Baković i Lj. Vranjković, J. Vuković i A. Popović Meseljević</w:t>
            </w:r>
          </w:p>
          <w:p>
            <w:pPr>
              <w:pStyle w:val="Normal"/>
              <w:widowControl w:val="false"/>
              <w:spacing w:lineRule="auto" w:line="240" w:before="0" w:after="200"/>
              <w:rPr>
                <w:bCs/>
                <w:sz w:val="20"/>
                <w:szCs w:val="20"/>
              </w:rPr>
            </w:pPr>
            <w:r>
              <w:rPr>
                <w:bCs/>
                <w:sz w:val="20"/>
                <w:szCs w:val="20"/>
              </w:rPr>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U školskoj knjižnici</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bCs/>
                <w:sz w:val="20"/>
                <w:szCs w:val="20"/>
              </w:rPr>
            </w:pPr>
            <w:r>
              <w:rPr>
                <w:bCs/>
                <w:sz w:val="20"/>
                <w:szCs w:val="20"/>
              </w:rPr>
            </w:r>
          </w:p>
          <w:p>
            <w:pPr>
              <w:pStyle w:val="Normal"/>
              <w:widowControl w:val="false"/>
              <w:spacing w:lineRule="auto" w:line="240" w:before="0" w:after="200"/>
              <w:jc w:val="center"/>
              <w:rPr>
                <w:bCs/>
                <w:sz w:val="20"/>
                <w:szCs w:val="20"/>
              </w:rPr>
            </w:pPr>
            <w:r>
              <w:rPr>
                <w:bCs/>
                <w:sz w:val="20"/>
                <w:szCs w:val="20"/>
              </w:rPr>
              <w:t>siječanj 2024.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Kroz razgovor i anketu te projekciju filma uz kokice</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
                <w:b/>
                <w:bCs/>
                <w:sz w:val="20"/>
                <w:szCs w:val="20"/>
              </w:rPr>
            </w:pPr>
            <w:r>
              <w:rPr>
                <w:b/>
                <w:bCs/>
                <w:sz w:val="20"/>
                <w:szCs w:val="20"/>
              </w:rPr>
              <w:t>SVJETSKI DAN SMIJEHA</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Ukazati na važnost smijeha za osobno zdravlje</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Potaknuti učenike na svakodnevni smijeh</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Učiteljice: J. Vuković i A. Popović Meseljević</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prezentacija</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t>Siječanj 2024.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Praktičan rad</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
                <w:b/>
                <w:bCs/>
                <w:sz w:val="20"/>
                <w:szCs w:val="20"/>
              </w:rPr>
            </w:pPr>
            <w:r>
              <w:rPr>
                <w:b/>
                <w:bCs/>
                <w:sz w:val="20"/>
                <w:szCs w:val="20"/>
              </w:rPr>
              <w:t>DAN RUKOPISA</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Ukazati na prednost pisanja rukom unatoč novi, tehnologijama</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Potaknuti učenike na njegovanje lijepog rukopisa</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Učiteljice: J. Vuković i A. Popović Meseljević</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radionica</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t>Siječanj 2024.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Praktičan rad</w:t>
            </w:r>
          </w:p>
        </w:tc>
      </w:tr>
      <w:tr>
        <w:trPr>
          <w:trHeight w:val="1289"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bCs/>
                <w:sz w:val="20"/>
                <w:szCs w:val="20"/>
              </w:rPr>
            </w:pPr>
            <w:r>
              <w:rPr>
                <w:bCs/>
                <w:sz w:val="20"/>
                <w:szCs w:val="20"/>
              </w:rPr>
            </w:r>
          </w:p>
          <w:p>
            <w:pPr>
              <w:pStyle w:val="Normal"/>
              <w:widowControl w:val="false"/>
              <w:spacing w:lineRule="auto" w:line="240"/>
              <w:jc w:val="center"/>
              <w:rPr>
                <w:b/>
                <w:b/>
                <w:bCs/>
                <w:sz w:val="20"/>
                <w:szCs w:val="20"/>
              </w:rPr>
            </w:pPr>
            <w:r>
              <w:rPr>
                <w:b/>
                <w:bCs/>
                <w:sz w:val="20"/>
                <w:szCs w:val="20"/>
              </w:rPr>
              <w:t>VALENTINOVO</w:t>
            </w:r>
          </w:p>
          <w:p>
            <w:pPr>
              <w:pStyle w:val="Normal"/>
              <w:widowControl w:val="false"/>
              <w:spacing w:lineRule="auto" w:line="240" w:before="0" w:after="200"/>
              <w:jc w:val="center"/>
              <w:rPr>
                <w:bCs/>
                <w:sz w:val="20"/>
                <w:szCs w:val="20"/>
              </w:rPr>
            </w:pPr>
            <w:r>
              <w:rPr>
                <w:bCs/>
                <w:sz w:val="20"/>
                <w:szCs w:val="20"/>
              </w:rPr>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Obilježavanje dana, izražavanje ljubavi prema voljenim osobama, prijateljima, obitelji.</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Poticanje učenika na međusobnu ljubav.</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Učiteljice od 1. do 8. razreda</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Radionice/SRZ</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bCs/>
                <w:sz w:val="20"/>
                <w:szCs w:val="20"/>
              </w:rPr>
            </w:pPr>
            <w:r>
              <w:rPr>
                <w:bCs/>
                <w:sz w:val="20"/>
                <w:szCs w:val="20"/>
              </w:rPr>
              <w:t>Veljača</w:t>
            </w:r>
          </w:p>
          <w:p>
            <w:pPr>
              <w:pStyle w:val="Normal"/>
              <w:widowControl w:val="false"/>
              <w:spacing w:lineRule="auto" w:line="240" w:before="0" w:after="200"/>
              <w:jc w:val="center"/>
              <w:rPr>
                <w:bCs/>
                <w:sz w:val="20"/>
                <w:szCs w:val="20"/>
              </w:rPr>
            </w:pPr>
            <w:r>
              <w:rPr>
                <w:bCs/>
                <w:sz w:val="20"/>
                <w:szCs w:val="20"/>
              </w:rPr>
              <w:t>2024.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t>Razgovor, izrada čestitki, tajni prijatelj</w:t>
            </w:r>
          </w:p>
        </w:tc>
      </w:tr>
      <w:tr>
        <w:trPr>
          <w:trHeight w:val="1289"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bCs/>
                <w:sz w:val="20"/>
                <w:szCs w:val="20"/>
              </w:rPr>
            </w:pPr>
            <w:r>
              <w:rPr>
                <w:bCs/>
                <w:sz w:val="20"/>
                <w:szCs w:val="20"/>
              </w:rPr>
            </w:r>
          </w:p>
          <w:p>
            <w:pPr>
              <w:pStyle w:val="Normal"/>
              <w:widowControl w:val="false"/>
              <w:spacing w:lineRule="auto" w:line="240" w:before="0" w:after="200"/>
              <w:jc w:val="center"/>
              <w:rPr>
                <w:b/>
                <w:b/>
                <w:bCs/>
                <w:sz w:val="20"/>
                <w:szCs w:val="20"/>
              </w:rPr>
            </w:pPr>
            <w:r>
              <w:rPr>
                <w:b/>
                <w:bCs/>
                <w:sz w:val="20"/>
                <w:szCs w:val="20"/>
              </w:rPr>
              <w:t>DAN DARIVANJA KNJIGA</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Pomoći učenicima u stjecanju znanja u cilju cjeloživotnoga učenja i boljeg snalaženja u knjižnici te prikupljanje naslova primjerenih školskoj knjižnici. Promocija knjige, pisane riječi i poticanje svijesti darivanja</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Poticati učenike da što više čitaju te promoviraju knjižnicu među svojim vršnjacima. Promoviranje čitanja, slušanja. Razvijanje ljubavi prema knjigama i svijesti o darivanju knjiga</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Cs/>
                <w:sz w:val="20"/>
                <w:szCs w:val="20"/>
              </w:rPr>
            </w:pPr>
            <w:r>
              <w:rPr>
                <w:bCs/>
                <w:sz w:val="20"/>
                <w:szCs w:val="20"/>
              </w:rPr>
              <w:t>Antonela Jelić, dipl. knjižničar i prof. – školska knjižničarka</w:t>
            </w:r>
          </w:p>
          <w:p>
            <w:pPr>
              <w:pStyle w:val="Normal"/>
              <w:widowControl w:val="false"/>
              <w:spacing w:lineRule="auto" w:line="240" w:before="0" w:after="200"/>
              <w:rPr>
                <w:bCs/>
                <w:sz w:val="20"/>
                <w:szCs w:val="20"/>
              </w:rPr>
            </w:pPr>
            <w:r>
              <w:rPr>
                <w:bCs/>
                <w:sz w:val="20"/>
                <w:szCs w:val="20"/>
              </w:rPr>
              <w:t>Učenici od 1. do 8. razreda</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U školskoj knjižnici</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t>Veljača 2023./2024.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bCs/>
                <w:sz w:val="20"/>
                <w:szCs w:val="20"/>
              </w:rPr>
            </w:pPr>
            <w:r>
              <w:rPr>
                <w:bCs/>
                <w:sz w:val="20"/>
                <w:szCs w:val="20"/>
              </w:rPr>
              <w:t>Kroz motivacijski razgovor i pisane obavijesti na nekoliko punktova u školi</w:t>
            </w:r>
          </w:p>
          <w:p>
            <w:pPr>
              <w:pStyle w:val="Normal"/>
              <w:widowControl w:val="false"/>
              <w:spacing w:lineRule="auto" w:line="240" w:before="0" w:after="200"/>
              <w:jc w:val="center"/>
              <w:rPr>
                <w:bCs/>
                <w:sz w:val="20"/>
                <w:szCs w:val="20"/>
              </w:rPr>
            </w:pPr>
            <w:r>
              <w:rPr>
                <w:bCs/>
                <w:sz w:val="20"/>
                <w:szCs w:val="20"/>
              </w:rPr>
              <w:t>Ukupan broj prikupljenih knjiga</w:t>
            </w:r>
          </w:p>
        </w:tc>
      </w:tr>
      <w:tr>
        <w:trPr>
          <w:trHeight w:val="1289"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0"/>
                <w:szCs w:val="20"/>
              </w:rPr>
            </w:pPr>
            <w:r>
              <w:rPr>
                <w:bCs/>
                <w:sz w:val="20"/>
                <w:szCs w:val="20"/>
              </w:rPr>
            </w:r>
          </w:p>
          <w:p>
            <w:pPr>
              <w:pStyle w:val="Normal"/>
              <w:widowControl w:val="false"/>
              <w:spacing w:lineRule="auto" w:line="240" w:before="0" w:after="200"/>
              <w:jc w:val="center"/>
              <w:rPr>
                <w:b/>
                <w:b/>
                <w:bCs/>
                <w:sz w:val="20"/>
                <w:szCs w:val="20"/>
              </w:rPr>
            </w:pPr>
            <w:r>
              <w:rPr>
                <w:b/>
                <w:bCs/>
                <w:sz w:val="20"/>
                <w:szCs w:val="20"/>
              </w:rPr>
              <w:t>DAN SIGURNIJEG INTERNETA</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Poticati kod učenika odgovorno korištenje internetom.</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Uočavati opasnosti neodgovornog korištenja internetom.</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Učiteljice: M. Baković, Lj. Vranjković i M. Relja, A. Meseljević Popović i J. Vuković</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Informatička radionica.</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bCs/>
                <w:sz w:val="20"/>
                <w:szCs w:val="20"/>
              </w:rPr>
            </w:pPr>
            <w:r>
              <w:rPr>
                <w:bCs/>
                <w:sz w:val="20"/>
                <w:szCs w:val="20"/>
              </w:rPr>
              <w:t>Veljača</w:t>
            </w:r>
          </w:p>
          <w:p>
            <w:pPr>
              <w:pStyle w:val="Normal"/>
              <w:widowControl w:val="false"/>
              <w:spacing w:lineRule="auto" w:line="240" w:before="0" w:after="200"/>
              <w:jc w:val="center"/>
              <w:rPr>
                <w:bCs/>
                <w:sz w:val="20"/>
                <w:szCs w:val="20"/>
              </w:rPr>
            </w:pPr>
            <w:r>
              <w:rPr>
                <w:bCs/>
                <w:sz w:val="20"/>
                <w:szCs w:val="20"/>
              </w:rPr>
              <w:t>2024.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t>Plakat.</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0"/>
                <w:szCs w:val="20"/>
              </w:rPr>
            </w:pPr>
            <w:r>
              <w:rPr>
                <w:bCs/>
                <w:sz w:val="20"/>
                <w:szCs w:val="20"/>
              </w:rPr>
            </w:r>
          </w:p>
          <w:p>
            <w:pPr>
              <w:pStyle w:val="Normal"/>
              <w:widowControl w:val="false"/>
              <w:spacing w:before="0" w:after="200"/>
              <w:jc w:val="center"/>
              <w:rPr>
                <w:b/>
                <w:b/>
                <w:sz w:val="20"/>
                <w:szCs w:val="20"/>
              </w:rPr>
            </w:pPr>
            <w:r>
              <w:rPr>
                <w:b/>
                <w:sz w:val="20"/>
                <w:szCs w:val="20"/>
              </w:rPr>
              <w:t>POKLADE</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Prezentacijom izrađenih pokladnih kostima poticati druženje</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Čuvanje tradicijskih vrijednosti</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Učiteljice i učenici 1. – 4. razreda</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Poklade u holu škole ili u povorci do centra Otoka</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0"/>
                <w:szCs w:val="20"/>
              </w:rPr>
            </w:pPr>
            <w:r>
              <w:rPr>
                <w:bCs/>
                <w:sz w:val="20"/>
                <w:szCs w:val="20"/>
              </w:rPr>
              <w:t>veljača</w:t>
            </w:r>
          </w:p>
          <w:p>
            <w:pPr>
              <w:pStyle w:val="Normal"/>
              <w:widowControl w:val="false"/>
              <w:spacing w:before="0" w:after="200"/>
              <w:jc w:val="center"/>
              <w:rPr>
                <w:bCs/>
                <w:sz w:val="20"/>
                <w:szCs w:val="20"/>
              </w:rPr>
            </w:pPr>
            <w:r>
              <w:rPr>
                <w:bCs/>
                <w:sz w:val="20"/>
                <w:szCs w:val="20"/>
              </w:rPr>
              <w:t>2024.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t>Izbor najuspješnijih maski</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bCs/>
                <w:sz w:val="20"/>
                <w:szCs w:val="20"/>
              </w:rPr>
            </w:pPr>
            <w:r>
              <w:rPr>
                <w:b/>
                <w:bCs/>
                <w:sz w:val="20"/>
                <w:szCs w:val="20"/>
              </w:rPr>
              <w:t>DAN RUŽIČASTIH MAJICA</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Razvijati osjećaj za toleranciju.</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Osvijestiti učenicima različitosti među osobama i potaknuti ih na toleranciju istih.</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 xml:space="preserve"> </w:t>
            </w:r>
            <w:r>
              <w:rPr>
                <w:bCs/>
                <w:sz w:val="20"/>
                <w:szCs w:val="20"/>
              </w:rPr>
              <w:t>Učiteljice: M. Baković i Lj. Vranjković, J. Vuković i A. Popović Meseljević, A. Novoselac i J. Klarić</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Snimanje kratkih videa o toleranciji koje prikazujemo u holu pod velikim odmorom</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t>veljača (23.2.)</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t>Dojam izazvan kod gledatelja</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bCs/>
                <w:sz w:val="20"/>
                <w:szCs w:val="20"/>
              </w:rPr>
            </w:pPr>
            <w:r>
              <w:rPr>
                <w:bCs/>
                <w:sz w:val="20"/>
                <w:szCs w:val="20"/>
              </w:rPr>
            </w:r>
          </w:p>
          <w:p>
            <w:pPr>
              <w:pStyle w:val="Normal"/>
              <w:widowControl w:val="false"/>
              <w:spacing w:lineRule="auto" w:line="240"/>
              <w:jc w:val="center"/>
              <w:rPr>
                <w:bCs/>
                <w:sz w:val="20"/>
                <w:szCs w:val="20"/>
              </w:rPr>
            </w:pPr>
            <w:r>
              <w:rPr>
                <w:bCs/>
                <w:sz w:val="20"/>
                <w:szCs w:val="20"/>
              </w:rPr>
            </w:r>
          </w:p>
          <w:p>
            <w:pPr>
              <w:pStyle w:val="Normal"/>
              <w:widowControl w:val="false"/>
              <w:spacing w:lineRule="auto" w:line="240" w:before="0" w:after="200"/>
              <w:jc w:val="center"/>
              <w:rPr>
                <w:b/>
                <w:b/>
                <w:sz w:val="20"/>
                <w:szCs w:val="20"/>
              </w:rPr>
            </w:pPr>
            <w:r>
              <w:rPr>
                <w:b/>
                <w:sz w:val="20"/>
                <w:szCs w:val="20"/>
              </w:rPr>
              <w:t>„</w:t>
            </w:r>
            <w:r>
              <w:rPr>
                <w:b/>
                <w:sz w:val="20"/>
                <w:szCs w:val="20"/>
              </w:rPr>
              <w:t>KLOKAN BEZ GRANICA“</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Popularizirati matematiku i omogućiti širenje osnovne matematičke kulture, Motivirati učenike da se bave matematikom i izvan redovitih školskih programa.</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Učenicima koji vole matematički razmišljati.</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Učiteljice razredne nastave i učitelji matematike</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Natjecanje</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t>ožujak 2024.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t>troškovi za potrebe kopiranja materijala i simbolične poklone natjecateljima</w:t>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t>Izvješće i rezultati s natjecanja</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b/>
                <w:b/>
                <w:bCs/>
                <w:sz w:val="20"/>
                <w:szCs w:val="20"/>
              </w:rPr>
            </w:pPr>
            <w:r>
              <w:rPr>
                <w:b/>
                <w:bCs/>
                <w:sz w:val="20"/>
                <w:szCs w:val="20"/>
              </w:rPr>
            </w:r>
          </w:p>
          <w:p>
            <w:pPr>
              <w:pStyle w:val="Normal"/>
              <w:widowControl w:val="false"/>
              <w:spacing w:lineRule="auto" w:line="240"/>
              <w:jc w:val="center"/>
              <w:rPr>
                <w:b/>
                <w:b/>
                <w:bCs/>
                <w:sz w:val="20"/>
                <w:szCs w:val="20"/>
              </w:rPr>
            </w:pPr>
            <w:r>
              <w:rPr>
                <w:b/>
                <w:bCs/>
                <w:sz w:val="20"/>
                <w:szCs w:val="20"/>
              </w:rPr>
              <w:t>MEĐUNARODNI DAN ŽENA</w:t>
            </w:r>
          </w:p>
          <w:p>
            <w:pPr>
              <w:pStyle w:val="Normal"/>
              <w:widowControl w:val="false"/>
              <w:spacing w:lineRule="auto" w:line="240"/>
              <w:jc w:val="center"/>
              <w:rPr>
                <w:b/>
                <w:b/>
                <w:bCs/>
                <w:sz w:val="20"/>
                <w:szCs w:val="20"/>
              </w:rPr>
            </w:pPr>
            <w:r>
              <w:rPr>
                <w:b/>
                <w:bCs/>
                <w:sz w:val="20"/>
                <w:szCs w:val="20"/>
              </w:rPr>
            </w:r>
          </w:p>
          <w:p>
            <w:pPr>
              <w:pStyle w:val="Normal"/>
              <w:widowControl w:val="false"/>
              <w:spacing w:lineRule="auto" w:line="240" w:before="0" w:after="200"/>
              <w:jc w:val="center"/>
              <w:rPr>
                <w:b/>
                <w:b/>
                <w:bCs/>
                <w:sz w:val="20"/>
                <w:szCs w:val="20"/>
              </w:rPr>
            </w:pPr>
            <w:r>
              <w:rPr>
                <w:b/>
                <w:bCs/>
                <w:sz w:val="20"/>
                <w:szCs w:val="20"/>
              </w:rPr>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Razvijati kod učenika osjećaj za spolnu ravnopravnost.</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Navikavanje učenika na obilježavanje značajnih datuma.</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Učiteljice J. Vuković, A. Popović Meseljević, DND Otok</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Igra uloga.</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t>ožujak (8.3.)</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t>Razgovor i evaluacijski listići.</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0"/>
                <w:szCs w:val="20"/>
              </w:rPr>
            </w:pPr>
            <w:r>
              <w:rPr>
                <w:bCs/>
                <w:sz w:val="20"/>
                <w:szCs w:val="20"/>
              </w:rPr>
            </w:r>
          </w:p>
          <w:p>
            <w:pPr>
              <w:pStyle w:val="Normal"/>
              <w:widowControl w:val="false"/>
              <w:jc w:val="center"/>
              <w:rPr>
                <w:bCs/>
                <w:sz w:val="20"/>
                <w:szCs w:val="20"/>
              </w:rPr>
            </w:pPr>
            <w:r>
              <w:rPr>
                <w:bCs/>
                <w:sz w:val="20"/>
                <w:szCs w:val="20"/>
              </w:rPr>
            </w:r>
          </w:p>
          <w:p>
            <w:pPr>
              <w:pStyle w:val="Normal"/>
              <w:widowControl w:val="false"/>
              <w:spacing w:lineRule="auto" w:line="240" w:before="0" w:after="200"/>
              <w:jc w:val="center"/>
              <w:rPr>
                <w:b/>
                <w:b/>
                <w:bCs/>
                <w:sz w:val="20"/>
                <w:szCs w:val="20"/>
              </w:rPr>
            </w:pPr>
            <w:r>
              <w:rPr>
                <w:b/>
                <w:bCs/>
                <w:sz w:val="20"/>
                <w:szCs w:val="20"/>
              </w:rPr>
              <w:t>DAN OČEVA</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Osvijestiti ulogu oca u obitelji, poticati učenike na iskazivanje ljubavi koju osjećaju prema bližnjima (naglasak na očevima)</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Razvijati osjećaj sigurnosti i pripadnosti obitelji.</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Učiteljice J. Vuković, A. Popović Meseljević, A. Novoselac, J. Klarić</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Gost u razredu.</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t>ožujak (19.3.)</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t>Razgovor.</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0"/>
                <w:szCs w:val="20"/>
              </w:rPr>
            </w:pPr>
            <w:r>
              <w:rPr>
                <w:b/>
                <w:sz w:val="20"/>
                <w:szCs w:val="20"/>
              </w:rPr>
              <w:t>PROLJETNI SAJAM</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Unapređenje života i rada škole, poticanje poduzetništva</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0"/>
                <w:szCs w:val="20"/>
              </w:rPr>
            </w:pPr>
            <w:r>
              <w:rPr>
                <w:bCs/>
                <w:sz w:val="20"/>
                <w:szCs w:val="20"/>
              </w:rPr>
              <w:t>Koristiti kreativnost za oblikovanje ideja, ostvarivati dobru komunikaciju i suradnju.</w:t>
            </w:r>
          </w:p>
          <w:p>
            <w:pPr>
              <w:pStyle w:val="Normal"/>
              <w:widowControl w:val="false"/>
              <w:spacing w:before="0" w:after="200"/>
              <w:rPr>
                <w:bCs/>
                <w:sz w:val="20"/>
                <w:szCs w:val="20"/>
              </w:rPr>
            </w:pPr>
            <w:r>
              <w:rPr>
                <w:bCs/>
                <w:sz w:val="20"/>
                <w:szCs w:val="20"/>
              </w:rPr>
              <w:t>Upoznavati mogućnosti razvoja karijere i profesionalnog usmjeravanja</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0"/>
                <w:szCs w:val="20"/>
              </w:rPr>
            </w:pPr>
            <w:r>
              <w:rPr>
                <w:bCs/>
                <w:sz w:val="20"/>
                <w:szCs w:val="20"/>
              </w:rPr>
              <w:t>Kristina Slunjski Živković, voditeljica UZ,</w:t>
            </w:r>
          </w:p>
          <w:p>
            <w:pPr>
              <w:pStyle w:val="Normal"/>
              <w:widowControl w:val="false"/>
              <w:spacing w:before="0" w:after="200"/>
              <w:rPr>
                <w:bCs/>
                <w:sz w:val="20"/>
                <w:szCs w:val="20"/>
              </w:rPr>
            </w:pPr>
            <w:r>
              <w:rPr>
                <w:bCs/>
                <w:sz w:val="20"/>
                <w:szCs w:val="20"/>
              </w:rPr>
              <w:t>učiteljice razredne nastave</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Izrađivanje proizvoda koje će učenici izložiti na sajmu u holu škole</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ožujak/travanj 2024.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t>Troškovi za materijal</w:t>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t>Praćenje realizacije</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p>
            <w:pPr>
              <w:pStyle w:val="Normal"/>
              <w:widowControl w:val="false"/>
              <w:jc w:val="center"/>
              <w:rPr>
                <w:b/>
                <w:b/>
                <w:sz w:val="20"/>
                <w:szCs w:val="20"/>
              </w:rPr>
            </w:pPr>
            <w:r>
              <w:rPr>
                <w:b/>
                <w:sz w:val="20"/>
                <w:szCs w:val="20"/>
              </w:rPr>
              <w:t>EKO DAN</w:t>
            </w:r>
          </w:p>
          <w:p>
            <w:pPr>
              <w:pStyle w:val="Normal"/>
              <w:widowControl w:val="false"/>
              <w:jc w:val="center"/>
              <w:rPr>
                <w:b/>
                <w:b/>
                <w:sz w:val="20"/>
                <w:szCs w:val="20"/>
              </w:rPr>
            </w:pPr>
            <w:r>
              <w:rPr>
                <w:b/>
                <w:sz w:val="20"/>
                <w:szCs w:val="20"/>
              </w:rPr>
              <w:t>Tema: „Dječje igre  kroz prošlost i sadašnjost”</w:t>
            </w:r>
          </w:p>
          <w:p>
            <w:pPr>
              <w:pStyle w:val="Normal"/>
              <w:widowControl w:val="false"/>
              <w:spacing w:before="0" w:after="200"/>
              <w:jc w:val="center"/>
              <w:rPr>
                <w:b/>
                <w:b/>
                <w:sz w:val="20"/>
                <w:szCs w:val="20"/>
              </w:rPr>
            </w:pPr>
            <w:r>
              <w:rPr>
                <w:b/>
                <w:sz w:val="20"/>
                <w:szCs w:val="20"/>
              </w:rPr>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Potaknuti kod učenika interes za upoznavanje načina igre djece nekad, naučiti izvoditi neke igre koje su bile sastavni dio djetinjstva njihovih roditelja, baka i djedova</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Poticanje zajedništva i suradnje te želje za upoznavanjem nečeg novog, uključiti i roditelje, bake</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Razrednici od 1. do 8. razreda</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Integrirani dan</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t xml:space="preserve"> </w:t>
            </w:r>
            <w:r>
              <w:rPr>
                <w:bCs/>
                <w:sz w:val="20"/>
                <w:szCs w:val="20"/>
              </w:rPr>
              <w:t>travanj 2024.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t>Reakcije posjetitelja</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sz w:val="20"/>
                <w:szCs w:val="20"/>
                <w:lang w:eastAsia="hr-HR"/>
              </w:rPr>
            </w:pPr>
            <w:r>
              <w:rPr>
                <w:b/>
                <w:bCs/>
                <w:sz w:val="20"/>
                <w:szCs w:val="20"/>
                <w:lang w:eastAsia="hr-HR"/>
              </w:rPr>
              <w:t>MEĐUNARODNI DAN DRUŠTVENIH IGARA</w:t>
            </w:r>
          </w:p>
          <w:p>
            <w:pPr>
              <w:pStyle w:val="Normal"/>
              <w:widowControl w:val="false"/>
              <w:spacing w:lineRule="auto" w:line="240"/>
              <w:jc w:val="center"/>
              <w:rPr>
                <w:bCs/>
                <w:sz w:val="20"/>
                <w:szCs w:val="20"/>
              </w:rPr>
            </w:pPr>
            <w:r>
              <w:rPr>
                <w:bCs/>
                <w:sz w:val="20"/>
                <w:szCs w:val="20"/>
              </w:rPr>
            </w:r>
          </w:p>
          <w:p>
            <w:pPr>
              <w:pStyle w:val="Normal"/>
              <w:widowControl w:val="false"/>
              <w:spacing w:lineRule="auto" w:line="240"/>
              <w:jc w:val="center"/>
              <w:rPr>
                <w:bCs/>
                <w:sz w:val="20"/>
                <w:szCs w:val="20"/>
              </w:rPr>
            </w:pPr>
            <w:r>
              <w:rPr>
                <w:bCs/>
                <w:sz w:val="20"/>
                <w:szCs w:val="20"/>
              </w:rPr>
            </w:r>
          </w:p>
          <w:p>
            <w:pPr>
              <w:pStyle w:val="Normal"/>
              <w:widowControl w:val="false"/>
              <w:spacing w:lineRule="auto" w:line="240" w:before="0" w:after="200"/>
              <w:jc w:val="center"/>
              <w:rPr>
                <w:bCs/>
                <w:sz w:val="20"/>
                <w:szCs w:val="20"/>
              </w:rPr>
            </w:pPr>
            <w:r>
              <w:rPr>
                <w:bCs/>
                <w:sz w:val="20"/>
                <w:szCs w:val="20"/>
              </w:rPr>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Poticati kod učenika natjecateljski duh.</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Poticanje zajedništva i suradnje te želje za napredovanjem.</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Učiteljice J. Vuković i A. Popović Meseljević</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Igranje društvenih igara.</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t>travanj (11.4.)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lang w:eastAsia="hr-HR"/>
              </w:rPr>
            </w:pPr>
            <w:r>
              <w:rPr>
                <w:bCs/>
                <w:sz w:val="20"/>
                <w:szCs w:val="20"/>
                <w:lang w:eastAsia="hr-HR"/>
              </w:rPr>
              <w:t>Rezultati natjecanja i prezentacija odigranih igara.</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sz w:val="20"/>
                <w:szCs w:val="20"/>
              </w:rPr>
            </w:pPr>
            <w:r>
              <w:rPr>
                <w:b/>
                <w:bCs/>
                <w:sz w:val="20"/>
                <w:szCs w:val="20"/>
              </w:rPr>
            </w:r>
          </w:p>
          <w:p>
            <w:pPr>
              <w:pStyle w:val="Normal"/>
              <w:widowControl w:val="false"/>
              <w:spacing w:lineRule="auto" w:line="240" w:before="0" w:after="200"/>
              <w:rPr>
                <w:b/>
                <w:b/>
                <w:bCs/>
                <w:sz w:val="20"/>
                <w:szCs w:val="20"/>
              </w:rPr>
            </w:pPr>
            <w:r>
              <w:rPr>
                <w:b/>
                <w:bCs/>
                <w:sz w:val="20"/>
                <w:szCs w:val="20"/>
              </w:rPr>
              <w:t>OSOBNA ČISTOĆA I ZDRAVLJE</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Razumjeti važnost održavanja osobne čistoće, očuvanja zdravlja, liječenja i cijepljenja.</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Stjecati kulturno higijenske navike, briga za zdravlje.</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Učiteljice A.Novoselac, J. Klarić</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0"/>
                <w:szCs w:val="20"/>
              </w:rPr>
            </w:pPr>
            <w:r>
              <w:rPr>
                <w:bCs/>
                <w:sz w:val="20"/>
                <w:szCs w:val="20"/>
              </w:rPr>
              <w:t>Gost u razredu.</w:t>
            </w:r>
          </w:p>
          <w:p>
            <w:pPr>
              <w:pStyle w:val="Normal"/>
              <w:widowControl w:val="false"/>
              <w:spacing w:lineRule="auto" w:line="240" w:before="0" w:after="200"/>
              <w:rPr>
                <w:bCs/>
                <w:sz w:val="20"/>
                <w:szCs w:val="20"/>
              </w:rPr>
            </w:pPr>
            <w:r>
              <w:rPr>
                <w:bCs/>
                <w:sz w:val="20"/>
                <w:szCs w:val="20"/>
              </w:rPr>
              <w:t>Razgovor s medicinskom sestrom.</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bCs/>
                <w:sz w:val="20"/>
                <w:szCs w:val="20"/>
              </w:rPr>
            </w:pPr>
            <w:r>
              <w:rPr>
                <w:bCs/>
                <w:sz w:val="20"/>
                <w:szCs w:val="20"/>
              </w:rPr>
              <w:t>Travanj</w:t>
            </w:r>
          </w:p>
          <w:p>
            <w:pPr>
              <w:pStyle w:val="Normal"/>
              <w:widowControl w:val="false"/>
              <w:spacing w:lineRule="auto" w:line="240" w:before="0" w:after="200"/>
              <w:jc w:val="center"/>
              <w:rPr>
                <w:bCs/>
                <w:sz w:val="20"/>
                <w:szCs w:val="20"/>
              </w:rPr>
            </w:pPr>
            <w:r>
              <w:rPr>
                <w:bCs/>
                <w:sz w:val="20"/>
                <w:szCs w:val="20"/>
              </w:rPr>
              <w:t>2024.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t>Izrada plakata, Praćenje osobnih higijenskih navika mjesec dana i bilježenje u tablicu osobne higijene.</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lang w:eastAsia="hr-HR"/>
              </w:rPr>
            </w:pPr>
            <w:r>
              <w:rPr>
                <w:bCs/>
                <w:sz w:val="20"/>
                <w:szCs w:val="20"/>
                <w:lang w:eastAsia="hr-HR"/>
              </w:rPr>
            </w:r>
          </w:p>
          <w:p>
            <w:pPr>
              <w:pStyle w:val="Normal"/>
              <w:widowControl w:val="false"/>
              <w:spacing w:lineRule="auto" w:line="240" w:before="0" w:after="0"/>
              <w:jc w:val="center"/>
              <w:rPr>
                <w:bCs/>
                <w:sz w:val="20"/>
                <w:szCs w:val="20"/>
                <w:lang w:eastAsia="hr-HR"/>
              </w:rPr>
            </w:pPr>
            <w:r>
              <w:rPr>
                <w:bCs/>
                <w:sz w:val="20"/>
                <w:szCs w:val="20"/>
                <w:lang w:eastAsia="hr-HR"/>
              </w:rPr>
            </w:r>
          </w:p>
          <w:p>
            <w:pPr>
              <w:pStyle w:val="Normal"/>
              <w:widowControl w:val="false"/>
              <w:spacing w:lineRule="auto" w:line="240" w:before="0" w:after="0"/>
              <w:jc w:val="center"/>
              <w:rPr>
                <w:b/>
                <w:b/>
                <w:bCs/>
                <w:sz w:val="20"/>
                <w:szCs w:val="20"/>
                <w:lang w:eastAsia="hr-HR"/>
              </w:rPr>
            </w:pPr>
            <w:r>
              <w:rPr>
                <w:b/>
                <w:bCs/>
                <w:sz w:val="20"/>
                <w:szCs w:val="20"/>
                <w:lang w:eastAsia="hr-HR"/>
              </w:rPr>
              <w:t>SVJETSKI DAN ZDRAVLJA</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lang w:eastAsia="hr-HR"/>
              </w:rPr>
            </w:pPr>
            <w:r>
              <w:rPr>
                <w:bCs/>
                <w:sz w:val="20"/>
                <w:szCs w:val="20"/>
                <w:lang w:eastAsia="hr-HR"/>
              </w:rPr>
              <w:t>Promicanje razine svijesti svih pa i najmanjih o tome što svaki pojedinac može učiniti za svoje zdravlje</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lang w:eastAsia="hr-HR"/>
              </w:rPr>
            </w:pPr>
            <w:r>
              <w:rPr>
                <w:bCs/>
                <w:sz w:val="20"/>
                <w:szCs w:val="20"/>
                <w:lang w:eastAsia="hr-HR"/>
              </w:rPr>
              <w:t>Poticanje učenika na svijest o svome zdravlju i zdravlju okoline u kojoj žive</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lang w:eastAsia="hr-HR"/>
              </w:rPr>
            </w:pPr>
            <w:r>
              <w:rPr>
                <w:bCs/>
                <w:sz w:val="20"/>
                <w:szCs w:val="20"/>
                <w:lang w:eastAsia="hr-HR"/>
              </w:rPr>
              <w:t>Učiteljice: Lj. Vranjković i Martina Baković</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lang w:eastAsia="hr-HR"/>
              </w:rPr>
            </w:pPr>
            <w:r>
              <w:rPr>
                <w:bCs/>
                <w:sz w:val="20"/>
                <w:szCs w:val="20"/>
                <w:lang w:eastAsia="hr-HR"/>
              </w:rPr>
              <w:t>radionica u učionici</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lang w:eastAsia="hr-HR"/>
              </w:rPr>
            </w:pPr>
            <w:r>
              <w:rPr>
                <w:bCs/>
                <w:sz w:val="20"/>
                <w:szCs w:val="20"/>
                <w:lang w:eastAsia="hr-HR"/>
              </w:rPr>
              <w:t>travanj 2024.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lang w:eastAsia="hr-HR"/>
              </w:rPr>
            </w:pPr>
            <w:r>
              <w:rPr>
                <w:bCs/>
                <w:sz w:val="20"/>
                <w:szCs w:val="20"/>
                <w:lang w:eastAsia="hr-HR"/>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lang w:eastAsia="hr-HR"/>
              </w:rPr>
            </w:pPr>
            <w:r>
              <w:rPr>
                <w:bCs/>
                <w:sz w:val="20"/>
                <w:szCs w:val="20"/>
                <w:lang w:eastAsia="hr-HR"/>
              </w:rPr>
              <w:t>Reakcije posjetitelja</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sz w:val="20"/>
                <w:szCs w:val="20"/>
                <w:lang w:eastAsia="hr-HR"/>
              </w:rPr>
            </w:pPr>
            <w:r>
              <w:rPr>
                <w:b/>
                <w:bCs/>
                <w:sz w:val="20"/>
                <w:szCs w:val="20"/>
                <w:lang w:eastAsia="hr-HR"/>
              </w:rPr>
              <w:t>DAN MEDIJSKE PISMENOSTI</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lang w:eastAsia="hr-HR"/>
              </w:rPr>
            </w:pPr>
            <w:r>
              <w:rPr>
                <w:bCs/>
                <w:sz w:val="20"/>
                <w:szCs w:val="20"/>
                <w:lang w:eastAsia="hr-HR"/>
              </w:rPr>
              <w:t>Pomoći učenicima u stjecanju znanja u cilju cjeloživotnoga učenja i boljeg snalaženja u knjižnici i upoznavanje s važnosti medijske pismenosti</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lang w:eastAsia="hr-HR"/>
              </w:rPr>
            </w:pPr>
            <w:r>
              <w:rPr>
                <w:bCs/>
                <w:sz w:val="20"/>
                <w:szCs w:val="20"/>
                <w:lang w:eastAsia="hr-HR"/>
              </w:rPr>
              <w:t>Poticati učenike da što više čitaju te promoviraju knjižnicu među svojim vršnjacima. Promoviranje čitanja, slušanja. Osvješćivanje učenika o mogućnostima koje pruža školska knjižnica i izazovima koje pružaju mediji</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lang w:eastAsia="hr-HR"/>
              </w:rPr>
            </w:pPr>
            <w:r>
              <w:rPr>
                <w:bCs/>
                <w:sz w:val="20"/>
                <w:szCs w:val="20"/>
                <w:lang w:eastAsia="hr-HR"/>
              </w:rPr>
              <w:t xml:space="preserve"> </w:t>
            </w:r>
            <w:r>
              <w:rPr>
                <w:bCs/>
                <w:sz w:val="20"/>
                <w:szCs w:val="20"/>
                <w:lang w:eastAsia="hr-HR"/>
              </w:rPr>
              <w:t>Antonela Jelić, dipl. knjižničar i prof. – školska knjižničarka</w:t>
            </w:r>
          </w:p>
          <w:p>
            <w:pPr>
              <w:pStyle w:val="Normal"/>
              <w:widowControl w:val="false"/>
              <w:spacing w:lineRule="auto" w:line="240" w:before="0" w:after="0"/>
              <w:rPr>
                <w:bCs/>
                <w:sz w:val="20"/>
                <w:szCs w:val="20"/>
                <w:lang w:eastAsia="hr-HR"/>
              </w:rPr>
            </w:pPr>
            <w:r>
              <w:rPr>
                <w:bCs/>
                <w:sz w:val="20"/>
                <w:szCs w:val="20"/>
                <w:lang w:eastAsia="hr-HR"/>
              </w:rPr>
            </w:r>
          </w:p>
          <w:p>
            <w:pPr>
              <w:pStyle w:val="Normal"/>
              <w:widowControl w:val="false"/>
              <w:spacing w:lineRule="auto" w:line="240" w:before="0" w:after="0"/>
              <w:rPr>
                <w:bCs/>
                <w:sz w:val="20"/>
                <w:szCs w:val="20"/>
                <w:lang w:eastAsia="hr-HR"/>
              </w:rPr>
            </w:pPr>
            <w:r>
              <w:rPr>
                <w:bCs/>
                <w:sz w:val="20"/>
                <w:szCs w:val="20"/>
                <w:lang w:eastAsia="hr-HR"/>
              </w:rPr>
              <w:t>Učenici 1. do 4. r.</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lang w:eastAsia="hr-HR"/>
              </w:rPr>
            </w:pPr>
            <w:r>
              <w:rPr>
                <w:bCs/>
                <w:sz w:val="20"/>
                <w:szCs w:val="20"/>
                <w:lang w:eastAsia="hr-HR"/>
              </w:rPr>
              <w:t>U školskoj knjižnici</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lang w:eastAsia="hr-HR"/>
              </w:rPr>
            </w:pPr>
            <w:r>
              <w:rPr>
                <w:bCs/>
                <w:sz w:val="20"/>
                <w:szCs w:val="20"/>
                <w:lang w:eastAsia="hr-HR"/>
              </w:rPr>
              <w:t>Travanj 2024.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lang w:eastAsia="hr-HR"/>
              </w:rPr>
            </w:pPr>
            <w:r>
              <w:rPr>
                <w:bCs/>
                <w:sz w:val="20"/>
                <w:szCs w:val="20"/>
                <w:lang w:eastAsia="hr-HR"/>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lang w:eastAsia="hr-HR"/>
              </w:rPr>
            </w:pPr>
            <w:r>
              <w:rPr>
                <w:bCs/>
                <w:sz w:val="20"/>
                <w:szCs w:val="20"/>
                <w:lang w:eastAsia="hr-HR"/>
              </w:rPr>
              <w:t>Kroz razgovor i anketu te korištenje različitih medija</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bCs/>
                <w:sz w:val="20"/>
                <w:szCs w:val="20"/>
              </w:rPr>
            </w:pPr>
            <w:r>
              <w:rPr>
                <w:bCs/>
                <w:sz w:val="20"/>
                <w:szCs w:val="20"/>
              </w:rPr>
            </w:r>
          </w:p>
          <w:p>
            <w:pPr>
              <w:pStyle w:val="Normal"/>
              <w:widowControl w:val="false"/>
              <w:spacing w:lineRule="auto" w:line="240"/>
              <w:jc w:val="center"/>
              <w:rPr>
                <w:b/>
                <w:b/>
                <w:bCs/>
                <w:sz w:val="20"/>
                <w:szCs w:val="20"/>
              </w:rPr>
            </w:pPr>
            <w:r>
              <w:rPr>
                <w:b/>
                <w:bCs/>
                <w:sz w:val="20"/>
                <w:szCs w:val="20"/>
              </w:rPr>
            </w:r>
          </w:p>
          <w:p>
            <w:pPr>
              <w:pStyle w:val="Normal"/>
              <w:widowControl w:val="false"/>
              <w:spacing w:lineRule="auto" w:line="240" w:before="0" w:after="200"/>
              <w:jc w:val="center"/>
              <w:rPr>
                <w:b/>
                <w:b/>
                <w:bCs/>
                <w:sz w:val="20"/>
                <w:szCs w:val="20"/>
              </w:rPr>
            </w:pPr>
            <w:r>
              <w:rPr>
                <w:b/>
                <w:bCs/>
                <w:sz w:val="20"/>
                <w:szCs w:val="20"/>
              </w:rPr>
              <w:t>NOĆ KNJIGE</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Pomoći učenicima u stjecanju znanja u cilju cjeloživotnoga učenja i boljeg snalaženja u knjižnici i upoznavanje s knjižnicama diljem svijeta. Promocija knjige, pisane riječi</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Poticati učenike da što više čitaju te promoviraju knjižnicu među svojim vršnjacima. Promoviranje čitanja, slušanja. Razvijanje ljubavi prema knjigama</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Cs/>
                <w:sz w:val="20"/>
                <w:szCs w:val="20"/>
              </w:rPr>
            </w:pPr>
            <w:r>
              <w:rPr>
                <w:bCs/>
                <w:sz w:val="20"/>
                <w:szCs w:val="20"/>
              </w:rPr>
              <w:t>Antonela Jelić, dipl. knjižničar i prof. – školska knjižničarka</w:t>
            </w:r>
          </w:p>
          <w:p>
            <w:pPr>
              <w:pStyle w:val="Normal"/>
              <w:widowControl w:val="false"/>
              <w:spacing w:lineRule="auto" w:line="240" w:before="0" w:after="200"/>
              <w:rPr>
                <w:bCs/>
                <w:sz w:val="20"/>
                <w:szCs w:val="20"/>
              </w:rPr>
            </w:pPr>
            <w:r>
              <w:rPr>
                <w:bCs/>
                <w:sz w:val="20"/>
                <w:szCs w:val="20"/>
              </w:rPr>
              <w:t>Učiteljice RN</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U knjižnici</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t>travanj 2024.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t>Oko 100 kn za materijal</w:t>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t>Kroz razgovor i pravljenje plakata. Održavanje radionica, slušaonica, izložaba i čitaonice</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0"/>
                <w:szCs w:val="20"/>
              </w:rPr>
            </w:pPr>
            <w:r>
              <w:rPr>
                <w:bCs/>
                <w:sz w:val="20"/>
                <w:szCs w:val="20"/>
              </w:rPr>
            </w:r>
          </w:p>
          <w:p>
            <w:pPr>
              <w:pStyle w:val="Normal"/>
              <w:widowControl w:val="false"/>
              <w:jc w:val="center"/>
              <w:rPr>
                <w:bCs/>
                <w:sz w:val="20"/>
                <w:szCs w:val="20"/>
              </w:rPr>
            </w:pPr>
            <w:r>
              <w:rPr>
                <w:bCs/>
                <w:sz w:val="20"/>
                <w:szCs w:val="20"/>
              </w:rPr>
            </w:r>
          </w:p>
          <w:p>
            <w:pPr>
              <w:pStyle w:val="Normal"/>
              <w:widowControl w:val="false"/>
              <w:spacing w:lineRule="auto" w:line="240" w:before="0" w:after="200"/>
              <w:jc w:val="center"/>
              <w:rPr>
                <w:b/>
                <w:b/>
                <w:bCs/>
                <w:sz w:val="20"/>
                <w:szCs w:val="20"/>
              </w:rPr>
            </w:pPr>
            <w:r>
              <w:rPr>
                <w:b/>
                <w:bCs/>
                <w:sz w:val="20"/>
                <w:szCs w:val="20"/>
              </w:rPr>
              <w:t>DAN PLANETA ZEMLJE</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Osvijestiti potrebu, te razvijati zanimanje i osjetljivost za očuvanje i zaštitu okoliša.</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Osposobiti učenike da kulturno i savjesno čuvaju svoj neposredni prirodni okoliš</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Cs/>
                <w:sz w:val="20"/>
                <w:szCs w:val="20"/>
              </w:rPr>
            </w:pPr>
            <w:r>
              <w:rPr>
                <w:bCs/>
                <w:sz w:val="20"/>
                <w:szCs w:val="20"/>
              </w:rPr>
              <w:t>Učiteljice:</w:t>
            </w:r>
          </w:p>
          <w:p>
            <w:pPr>
              <w:pStyle w:val="Normal"/>
              <w:widowControl w:val="false"/>
              <w:spacing w:lineRule="auto" w:line="240"/>
              <w:rPr>
                <w:bCs/>
                <w:sz w:val="20"/>
                <w:szCs w:val="20"/>
              </w:rPr>
            </w:pPr>
            <w:r>
              <w:rPr>
                <w:bCs/>
                <w:sz w:val="20"/>
                <w:szCs w:val="20"/>
              </w:rPr>
              <w:t>Martina Baković i Ljiljana Vranjković,</w:t>
            </w:r>
          </w:p>
          <w:p>
            <w:pPr>
              <w:pStyle w:val="Normal"/>
              <w:widowControl w:val="false"/>
              <w:spacing w:lineRule="auto" w:line="240" w:before="0" w:after="200"/>
              <w:rPr>
                <w:bCs/>
                <w:sz w:val="20"/>
                <w:szCs w:val="20"/>
              </w:rPr>
            </w:pPr>
            <w:r>
              <w:rPr>
                <w:bCs/>
                <w:sz w:val="20"/>
                <w:szCs w:val="20"/>
              </w:rPr>
              <w:t>J. Vuković, A. Popović Meseljević, A. Novoselac, J. Klarić</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bCs/>
                <w:sz w:val="20"/>
                <w:szCs w:val="20"/>
              </w:rPr>
            </w:pPr>
            <w:r>
              <w:rPr>
                <w:bCs/>
                <w:sz w:val="20"/>
                <w:szCs w:val="20"/>
              </w:rPr>
              <w:t>Praktična aktivnost prikupljanja plastičnih čepova, radionica izrade uporabnih predmeta od plastičnih čepova i slanje čepova Udruzi oboljelih od leukemije</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t>travanj (22.4.)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bCs/>
                <w:sz w:val="20"/>
                <w:szCs w:val="20"/>
              </w:rPr>
            </w:pPr>
            <w:r>
              <w:rPr>
                <w:bCs/>
                <w:sz w:val="20"/>
                <w:szCs w:val="20"/>
              </w:rPr>
              <w:t>Aktivno uključivanje u akciju: „Plastičnim čepovima do skupih lijekova“, povratna informacija Udruge oboljelih od leukemije i limfoma</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0"/>
                <w:szCs w:val="20"/>
              </w:rPr>
            </w:pPr>
            <w:r>
              <w:rPr>
                <w:bCs/>
                <w:sz w:val="20"/>
                <w:szCs w:val="20"/>
              </w:rPr>
            </w:r>
          </w:p>
          <w:p>
            <w:pPr>
              <w:pStyle w:val="Normal"/>
              <w:widowControl w:val="false"/>
              <w:spacing w:before="0" w:after="200"/>
              <w:jc w:val="center"/>
              <w:rPr>
                <w:b/>
                <w:b/>
                <w:bCs/>
                <w:sz w:val="20"/>
                <w:szCs w:val="20"/>
              </w:rPr>
            </w:pPr>
            <w:r>
              <w:rPr>
                <w:b/>
                <w:bCs/>
                <w:sz w:val="20"/>
                <w:szCs w:val="20"/>
              </w:rPr>
              <w:t>VJEŽBA EVAKUACIJE I SPAŠAVANJA</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Vježba se provodi s ciljem osvještavanja postupaka prilikom opasnih situacija koje mogu ugroziti život učenika i djelatnika škole</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Namijenjena je učenicima, učiteljima i ostalim djelatnicima škole</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Ravnateljica škole: Marina Beuk</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Vježba će se provesti u suradnji s DVD Otok u trajanju od 1-2 školska sata</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travanj/ svibanj 2024.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t>Izrada plakata, prezentacija</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bCs/>
                <w:sz w:val="20"/>
                <w:szCs w:val="20"/>
              </w:rPr>
            </w:pPr>
            <w:r>
              <w:rPr>
                <w:b/>
                <w:bCs/>
                <w:sz w:val="20"/>
                <w:szCs w:val="20"/>
              </w:rPr>
              <w:t>SVJETSKI DAN PLESA</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Razvijati osobne potencijale i pozitivnu sliku o sebi</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Upravljanje emocijama i ponašanjem</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Učiteljica: Martina Baković</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Tijekom velikog odmora puštati glazbu i poticati učenike na ples</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t>travanj 2024.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t>Prezentacija plesnih koraka</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bCs/>
                <w:sz w:val="20"/>
                <w:szCs w:val="20"/>
              </w:rPr>
            </w:pPr>
            <w:r>
              <w:rPr>
                <w:b/>
                <w:bCs/>
                <w:sz w:val="20"/>
                <w:szCs w:val="20"/>
              </w:rPr>
              <w:t>MEĐUNARODNI DAN VATROGASACA</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Poticati prijateljski odnos učenika 2. razreda i vatrogasaca</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Učenici 2. razreda će osvijestiti važnost i ulogu vatrogasaca</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Učiteljice: J. Klarić i A. Novoselac</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Izvanučionička nastava</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t>svibanj 2024.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t>Crteži, plakati</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bCs/>
                <w:sz w:val="20"/>
                <w:szCs w:val="20"/>
              </w:rPr>
            </w:pPr>
            <w:r>
              <w:rPr>
                <w:b/>
                <w:bCs/>
                <w:sz w:val="20"/>
                <w:szCs w:val="20"/>
              </w:rPr>
              <w:t>MEĐUNARODNI DAN OBITELJI</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Kvalitetno provođenje slobodnog vremena</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Razvijati osjećaj pripadnosti obitelji</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Učiteljice A.Novoselac, J. Klarić</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Sportske igre na Virovima</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t>Svibanj 2024.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Cs/>
                <w:sz w:val="20"/>
                <w:szCs w:val="20"/>
              </w:rPr>
            </w:pPr>
            <w:r>
              <w:rPr>
                <w:bCs/>
                <w:sz w:val="20"/>
                <w:szCs w:val="20"/>
              </w:rPr>
              <w:t>Rezultati natjecanja, nagrade i priznanja</w:t>
            </w:r>
          </w:p>
        </w:tc>
      </w:tr>
      <w:tr>
        <w:trPr>
          <w:trHeight w:val="416"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bCs/>
                <w:sz w:val="20"/>
                <w:szCs w:val="20"/>
              </w:rPr>
            </w:pPr>
            <w:r>
              <w:rPr>
                <w:bCs/>
                <w:sz w:val="20"/>
                <w:szCs w:val="20"/>
              </w:rPr>
            </w:r>
          </w:p>
          <w:p>
            <w:pPr>
              <w:pStyle w:val="Normal"/>
              <w:widowControl w:val="false"/>
              <w:spacing w:lineRule="auto" w:line="240" w:before="0" w:after="0"/>
              <w:jc w:val="center"/>
              <w:rPr>
                <w:b/>
                <w:b/>
                <w:bCs/>
                <w:sz w:val="20"/>
                <w:szCs w:val="20"/>
              </w:rPr>
            </w:pPr>
            <w:r>
              <w:rPr>
                <w:b/>
                <w:bCs/>
                <w:sz w:val="20"/>
                <w:szCs w:val="20"/>
              </w:rPr>
              <w:t>MAJČIN DAN</w:t>
            </w:r>
          </w:p>
          <w:p>
            <w:pPr>
              <w:pStyle w:val="Normal"/>
              <w:widowControl w:val="false"/>
              <w:spacing w:lineRule="auto" w:line="240" w:before="0" w:after="0"/>
              <w:jc w:val="center"/>
              <w:rPr>
                <w:bCs/>
                <w:sz w:val="20"/>
                <w:szCs w:val="20"/>
              </w:rPr>
            </w:pPr>
            <w:r>
              <w:rPr>
                <w:bCs/>
                <w:sz w:val="20"/>
                <w:szCs w:val="20"/>
              </w:rPr>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Osvijestiti ulogu majke u obitelji, poticati učenike na iskazivanje ljubavi koju osjećaju prema bližnjima (naglasak na majkama)</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Razvijati osjećaj sigurnosti i pripadnosti obitelji.</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Učenici 1. – 4. r.</w:t>
            </w:r>
          </w:p>
          <w:p>
            <w:pPr>
              <w:pStyle w:val="Normal"/>
              <w:widowControl w:val="false"/>
              <w:spacing w:lineRule="auto" w:line="240" w:before="0" w:after="0"/>
              <w:rPr>
                <w:bCs/>
                <w:sz w:val="20"/>
                <w:szCs w:val="20"/>
              </w:rPr>
            </w:pPr>
            <w:r>
              <w:rPr>
                <w:bCs/>
                <w:sz w:val="20"/>
                <w:szCs w:val="20"/>
              </w:rPr>
              <w:t>Razredni učitelji</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Integrirani dan</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svibanj</w:t>
            </w:r>
          </w:p>
          <w:p>
            <w:pPr>
              <w:pStyle w:val="Normal"/>
              <w:widowControl w:val="false"/>
              <w:spacing w:lineRule="auto" w:line="240" w:before="0" w:after="0"/>
              <w:jc w:val="center"/>
              <w:rPr>
                <w:bCs/>
                <w:sz w:val="20"/>
                <w:szCs w:val="20"/>
              </w:rPr>
            </w:pPr>
            <w:r>
              <w:rPr>
                <w:bCs/>
                <w:sz w:val="20"/>
                <w:szCs w:val="20"/>
              </w:rPr>
              <w:t>2024.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Razgovor, pjevanje, slikanje.</w:t>
            </w:r>
          </w:p>
        </w:tc>
      </w:tr>
      <w:tr>
        <w:trPr>
          <w:trHeight w:val="416"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bCs/>
                <w:sz w:val="20"/>
                <w:szCs w:val="20"/>
              </w:rPr>
            </w:pPr>
            <w:r>
              <w:rPr>
                <w:b/>
                <w:bCs/>
                <w:sz w:val="20"/>
                <w:szCs w:val="20"/>
              </w:rPr>
              <w:t>SVJETSKI DAN PISANJA PISAMA</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Osposobiti učenike za pravilno pisanje pisama i adresiranja te slanje pisama.</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Pisanje pisama u slobodno vrijeme. Stjecanje prijatelja i njegovanje prijateljstava.</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Školska knjižničarka</w:t>
            </w:r>
          </w:p>
          <w:p>
            <w:pPr>
              <w:pStyle w:val="Normal"/>
              <w:widowControl w:val="false"/>
              <w:spacing w:lineRule="auto" w:line="240" w:before="0" w:after="0"/>
              <w:rPr>
                <w:bCs/>
                <w:sz w:val="20"/>
                <w:szCs w:val="20"/>
              </w:rPr>
            </w:pPr>
            <w:r>
              <w:rPr>
                <w:bCs/>
                <w:sz w:val="20"/>
                <w:szCs w:val="20"/>
              </w:rPr>
              <w:t>Učiteljice 3. a i 3.b razreda</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Kroz radionice u školskoj knjižnici</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svibanj 2024.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Pisma</w:t>
            </w:r>
          </w:p>
        </w:tc>
      </w:tr>
      <w:tr>
        <w:trPr>
          <w:trHeight w:val="416" w:hRule="atLeast"/>
        </w:trPr>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0"/>
                <w:szCs w:val="20"/>
              </w:rPr>
            </w:pPr>
            <w:r>
              <w:rPr>
                <w:bCs/>
                <w:sz w:val="20"/>
                <w:szCs w:val="20"/>
              </w:rPr>
            </w:r>
          </w:p>
          <w:p>
            <w:pPr>
              <w:pStyle w:val="Normal"/>
              <w:widowControl w:val="false"/>
              <w:spacing w:lineRule="auto" w:line="240" w:before="0" w:after="0"/>
              <w:jc w:val="center"/>
              <w:rPr>
                <w:b/>
                <w:b/>
                <w:bCs/>
                <w:sz w:val="20"/>
                <w:szCs w:val="20"/>
              </w:rPr>
            </w:pPr>
            <w:r>
              <w:rPr>
                <w:b/>
                <w:bCs/>
                <w:sz w:val="20"/>
                <w:szCs w:val="20"/>
              </w:rPr>
              <w:t>DAN DRŽAVNOSTI</w:t>
            </w:r>
          </w:p>
          <w:p>
            <w:pPr>
              <w:pStyle w:val="Normal"/>
              <w:widowControl w:val="false"/>
              <w:spacing w:lineRule="auto" w:line="240" w:before="0" w:after="0"/>
              <w:jc w:val="center"/>
              <w:rPr>
                <w:bCs/>
                <w:sz w:val="20"/>
                <w:szCs w:val="20"/>
              </w:rPr>
            </w:pPr>
            <w:r>
              <w:rPr>
                <w:bCs/>
                <w:sz w:val="20"/>
                <w:szCs w:val="20"/>
              </w:rPr>
            </w:r>
          </w:p>
          <w:p>
            <w:pPr>
              <w:pStyle w:val="Normal"/>
              <w:widowControl w:val="false"/>
              <w:spacing w:lineRule="auto" w:line="240" w:before="0" w:after="0"/>
              <w:jc w:val="center"/>
              <w:rPr>
                <w:bCs/>
                <w:sz w:val="20"/>
                <w:szCs w:val="20"/>
              </w:rPr>
            </w:pPr>
            <w:r>
              <w:rPr>
                <w:bCs/>
                <w:sz w:val="20"/>
                <w:szCs w:val="20"/>
              </w:rPr>
            </w:r>
          </w:p>
          <w:p>
            <w:pPr>
              <w:pStyle w:val="Normal"/>
              <w:widowControl w:val="false"/>
              <w:spacing w:lineRule="auto" w:line="240" w:before="0" w:after="0"/>
              <w:jc w:val="center"/>
              <w:rPr>
                <w:bCs/>
                <w:sz w:val="20"/>
                <w:szCs w:val="20"/>
              </w:rPr>
            </w:pPr>
            <w:r>
              <w:rPr>
                <w:bCs/>
                <w:sz w:val="20"/>
                <w:szCs w:val="20"/>
              </w:rPr>
            </w:r>
          </w:p>
          <w:p>
            <w:pPr>
              <w:pStyle w:val="Normal"/>
              <w:widowControl w:val="false"/>
              <w:spacing w:lineRule="auto" w:line="240" w:before="0" w:after="0"/>
              <w:jc w:val="center"/>
              <w:rPr>
                <w:bCs/>
                <w:sz w:val="20"/>
                <w:szCs w:val="20"/>
              </w:rPr>
            </w:pPr>
            <w:r>
              <w:rPr>
                <w:bCs/>
                <w:sz w:val="20"/>
                <w:szCs w:val="20"/>
              </w:rPr>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Poticati kod učenika osjećaj pripadnosti državi.</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Navikavanje učenika na obilježavanje značajnih datuma.</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Učiteljice 1. do 4. razreda</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I</w:t>
            </w:r>
            <w:r>
              <w:rPr>
                <w:b/>
                <w:bCs/>
                <w:sz w:val="20"/>
                <w:szCs w:val="20"/>
              </w:rPr>
              <w:t>ntegrirani dan</w:t>
            </w:r>
            <w:r>
              <w:rPr>
                <w:bCs/>
                <w:sz w:val="20"/>
                <w:szCs w:val="20"/>
              </w:rPr>
              <w:t xml:space="preserve"> – razgovor, čitanje tekstova s temom države.</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svibanj (30.5.)</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Plakatu</w:t>
            </w:r>
          </w:p>
        </w:tc>
      </w:tr>
      <w:tr>
        <w:trPr>
          <w:trHeight w:val="940"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t>DAN ŠKOLE</w:t>
            </w:r>
          </w:p>
        </w:tc>
        <w:tc>
          <w:tcPr>
            <w:tcW w:w="1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Poticati kod učenika osjećaj pripadnosti školskoj zajednici.</w:t>
            </w:r>
          </w:p>
          <w:p>
            <w:pPr>
              <w:pStyle w:val="Normal"/>
              <w:widowControl w:val="false"/>
              <w:spacing w:lineRule="auto" w:line="240" w:before="0" w:after="0"/>
              <w:rPr>
                <w:bCs/>
                <w:sz w:val="20"/>
                <w:szCs w:val="20"/>
              </w:rPr>
            </w:pPr>
            <w:r>
              <w:rPr>
                <w:bCs/>
                <w:sz w:val="20"/>
                <w:szCs w:val="20"/>
              </w:rPr>
              <w:t>Poticati svijest o važnosti bavljenja sportom.</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Poticati zajedništvo, veselje i druženje u školi. Poticati sportski i natjecateljski duh.</w:t>
            </w:r>
          </w:p>
        </w:tc>
        <w:tc>
          <w:tcPr>
            <w:tcW w:w="17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Učenici i učitelji  i učiteljice cijele škole</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sz w:val="20"/>
                <w:szCs w:val="20"/>
              </w:rPr>
            </w:pPr>
            <w:r>
              <w:rPr>
                <w:bCs/>
                <w:sz w:val="20"/>
                <w:szCs w:val="20"/>
              </w:rPr>
              <w:t>Školska priredba i sportska natjecanja</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lipanj</w:t>
            </w:r>
          </w:p>
          <w:p>
            <w:pPr>
              <w:pStyle w:val="Normal"/>
              <w:widowControl w:val="false"/>
              <w:spacing w:lineRule="auto" w:line="240" w:before="0" w:after="0"/>
              <w:jc w:val="center"/>
              <w:rPr>
                <w:bCs/>
                <w:sz w:val="20"/>
                <w:szCs w:val="20"/>
              </w:rPr>
            </w:pPr>
            <w:r>
              <w:rPr>
                <w:bCs/>
                <w:sz w:val="20"/>
                <w:szCs w:val="20"/>
              </w:rPr>
              <w:t>2024.</w:t>
            </w:r>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t>Praćenje realizacije, sudjelovanje u sportskim natjecanjima razgovor.</w:t>
            </w:r>
          </w:p>
        </w:tc>
      </w:tr>
    </w:tbl>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jc w:val="center"/>
        <w:rPr>
          <w:b/>
          <w:b/>
          <w:sz w:val="20"/>
          <w:szCs w:val="20"/>
          <w:lang w:eastAsia="en-GB"/>
        </w:rPr>
      </w:pPr>
      <w:r>
        <w:rPr>
          <w:b/>
          <w:sz w:val="20"/>
          <w:szCs w:val="20"/>
          <w:lang w:eastAsia="en-GB"/>
        </w:rPr>
        <w:t>VI. KULTURNA I JAVNA DJELATNOST</w:t>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tbl>
      <w:tblPr>
        <w:tblW w:w="14885" w:type="dxa"/>
        <w:jc w:val="left"/>
        <w:tblInd w:w="-630" w:type="dxa"/>
        <w:tblLayout w:type="fixed"/>
        <w:tblCellMar>
          <w:top w:w="0" w:type="dxa"/>
          <w:left w:w="108" w:type="dxa"/>
          <w:bottom w:w="0" w:type="dxa"/>
          <w:right w:w="108" w:type="dxa"/>
        </w:tblCellMar>
        <w:tblLook w:firstRow="1" w:noVBand="1" w:lastRow="0" w:firstColumn="1" w:lastColumn="0" w:noHBand="0" w:val="04a0"/>
      </w:tblPr>
      <w:tblGrid>
        <w:gridCol w:w="2637"/>
        <w:gridCol w:w="2114"/>
        <w:gridCol w:w="2069"/>
        <w:gridCol w:w="1725"/>
        <w:gridCol w:w="1960"/>
        <w:gridCol w:w="1276"/>
        <w:gridCol w:w="1401"/>
        <w:gridCol w:w="1701"/>
      </w:tblGrid>
      <w:tr>
        <w:trPr>
          <w:trHeight w:val="914" w:hRule="atLeast"/>
        </w:trPr>
        <w:tc>
          <w:tcPr>
            <w:tcW w:w="14883" w:type="dxa"/>
            <w:gridSpan w:val="8"/>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sz w:val="20"/>
                <w:szCs w:val="20"/>
              </w:rPr>
            </w:pPr>
            <w:r>
              <w:rPr>
                <w:sz w:val="20"/>
                <w:szCs w:val="20"/>
              </w:rPr>
              <w:t>VI. KULTURNA I JAVNA DJELATNOSTI</w:t>
            </w:r>
          </w:p>
          <w:p>
            <w:pPr>
              <w:pStyle w:val="Normal"/>
              <w:widowControl w:val="false"/>
              <w:spacing w:lineRule="auto" w:line="240" w:before="0" w:after="0"/>
              <w:jc w:val="center"/>
              <w:rPr>
                <w:sz w:val="20"/>
                <w:szCs w:val="20"/>
              </w:rPr>
            </w:pPr>
            <w:r>
              <w:rPr>
                <w:sz w:val="20"/>
                <w:szCs w:val="20"/>
              </w:rPr>
            </w:r>
          </w:p>
        </w:tc>
      </w:tr>
      <w:tr>
        <w:trPr>
          <w:trHeight w:val="144" w:hRule="atLeast"/>
        </w:trPr>
        <w:tc>
          <w:tcPr>
            <w:tcW w:w="2637"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sz w:val="20"/>
                <w:szCs w:val="20"/>
              </w:rPr>
            </w:pPr>
            <w:r>
              <w:rPr>
                <w:sz w:val="20"/>
                <w:szCs w:val="20"/>
              </w:rPr>
              <w:t>Aktivnost, program ili projekt</w:t>
            </w:r>
          </w:p>
        </w:tc>
        <w:tc>
          <w:tcPr>
            <w:tcW w:w="2114"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sz w:val="20"/>
                <w:szCs w:val="20"/>
              </w:rPr>
            </w:pPr>
            <w:r>
              <w:rPr>
                <w:sz w:val="20"/>
                <w:szCs w:val="20"/>
              </w:rPr>
              <w:t>Ciljevi</w:t>
            </w:r>
          </w:p>
        </w:tc>
        <w:tc>
          <w:tcPr>
            <w:tcW w:w="2069"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sz w:val="20"/>
                <w:szCs w:val="20"/>
              </w:rPr>
            </w:pPr>
            <w:r>
              <w:rPr>
                <w:sz w:val="20"/>
                <w:szCs w:val="20"/>
              </w:rPr>
              <w:t>Namjena</w:t>
            </w:r>
          </w:p>
        </w:tc>
        <w:tc>
          <w:tcPr>
            <w:tcW w:w="1725"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sz w:val="20"/>
                <w:szCs w:val="20"/>
              </w:rPr>
            </w:pPr>
            <w:r>
              <w:rPr>
                <w:sz w:val="20"/>
                <w:szCs w:val="20"/>
              </w:rPr>
              <w:t>Nositelj i njihova odgovornost</w:t>
            </w:r>
          </w:p>
        </w:tc>
        <w:tc>
          <w:tcPr>
            <w:tcW w:w="1960"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sz w:val="20"/>
                <w:szCs w:val="20"/>
              </w:rPr>
            </w:pPr>
            <w:r>
              <w:rPr>
                <w:sz w:val="20"/>
                <w:szCs w:val="20"/>
              </w:rPr>
              <w:t>Način realizacije</w:t>
            </w:r>
          </w:p>
        </w:tc>
        <w:tc>
          <w:tcPr>
            <w:tcW w:w="1276"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sz w:val="20"/>
                <w:szCs w:val="20"/>
              </w:rPr>
            </w:pPr>
            <w:r>
              <w:rPr>
                <w:sz w:val="20"/>
                <w:szCs w:val="20"/>
              </w:rPr>
              <w:t>Vremenik</w:t>
            </w:r>
          </w:p>
        </w:tc>
        <w:tc>
          <w:tcPr>
            <w:tcW w:w="1401"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sz w:val="20"/>
                <w:szCs w:val="20"/>
              </w:rPr>
            </w:pPr>
            <w:r>
              <w:rPr>
                <w:sz w:val="20"/>
                <w:szCs w:val="20"/>
              </w:rPr>
              <w:t>Detaljan troškovnik</w:t>
            </w:r>
          </w:p>
        </w:tc>
        <w:tc>
          <w:tcPr>
            <w:tcW w:w="1701"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sz w:val="20"/>
                <w:szCs w:val="20"/>
              </w:rPr>
            </w:pPr>
            <w:r>
              <w:rPr>
                <w:sz w:val="20"/>
                <w:szCs w:val="20"/>
              </w:rPr>
              <w:t>Način vrednovanja i način korištenja rezultata vrednovanja</w:t>
            </w:r>
          </w:p>
        </w:tc>
      </w:tr>
      <w:tr>
        <w:trPr>
          <w:trHeight w:val="937" w:hRule="atLeast"/>
        </w:trPr>
        <w:tc>
          <w:tcPr>
            <w:tcW w:w="26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sz w:val="20"/>
                <w:szCs w:val="20"/>
                <w:lang w:eastAsia="hr-HR"/>
              </w:rPr>
            </w:pPr>
            <w:r>
              <w:rPr>
                <w:b/>
                <w:bCs/>
                <w:sz w:val="20"/>
                <w:szCs w:val="20"/>
                <w:lang w:eastAsia="hr-HR"/>
              </w:rPr>
              <w:t>PRIREDBA DOBRODOŠLICE ZA UČENIKE PRVIH RAZREDA</w:t>
            </w:r>
          </w:p>
        </w:tc>
        <w:tc>
          <w:tcPr>
            <w:tcW w:w="21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Ostvariti svečano i ugodno ozračje prilikom dolaska u prvi razred.</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Poticati osjećaj ugode i dobrodošlice.</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Učenici i učiteljice 2. razreda</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Prigodna priredba</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4. rujna 2023.</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Razgovor i prisjećanje prvog dana škole.</w:t>
            </w:r>
          </w:p>
        </w:tc>
      </w:tr>
      <w:tr>
        <w:trPr>
          <w:trHeight w:val="937" w:hRule="atLeast"/>
        </w:trPr>
        <w:tc>
          <w:tcPr>
            <w:tcW w:w="26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b/>
                <w:b/>
                <w:sz w:val="20"/>
                <w:szCs w:val="20"/>
              </w:rPr>
            </w:pPr>
            <w:r>
              <w:rPr>
                <w:b/>
                <w:sz w:val="20"/>
                <w:szCs w:val="20"/>
              </w:rPr>
              <w:t>ZAZIV DUHA</w:t>
            </w:r>
          </w:p>
          <w:p>
            <w:pPr>
              <w:pStyle w:val="Normal"/>
              <w:widowControl w:val="false"/>
              <w:spacing w:lineRule="auto" w:line="240" w:before="0" w:after="0"/>
              <w:jc w:val="center"/>
              <w:rPr>
                <w:b/>
                <w:b/>
                <w:sz w:val="20"/>
                <w:szCs w:val="20"/>
              </w:rPr>
            </w:pPr>
            <w:r>
              <w:rPr>
                <w:b/>
                <w:sz w:val="20"/>
                <w:szCs w:val="20"/>
              </w:rPr>
              <w:t>SVETOGA</w:t>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tc>
        <w:tc>
          <w:tcPr>
            <w:tcW w:w="21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Blagosloviti  početak nove šk. godine. Zajedno moliti Duha Svetoga za njegove darove, a posebno za dar razuma.</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Zajedničko druženje, suradnja i zajedničko izgrađivanje boljeg društva.</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Vjeroučiteljice:</w:t>
            </w:r>
          </w:p>
          <w:p>
            <w:pPr>
              <w:pStyle w:val="Normal"/>
              <w:widowControl w:val="false"/>
              <w:spacing w:lineRule="auto" w:line="240" w:before="0" w:after="0"/>
              <w:rPr>
                <w:sz w:val="20"/>
                <w:szCs w:val="20"/>
              </w:rPr>
            </w:pPr>
            <w:r>
              <w:rPr>
                <w:sz w:val="20"/>
                <w:szCs w:val="20"/>
              </w:rPr>
              <w:t>Božana Filipović, Jelena Sremac i</w:t>
            </w:r>
          </w:p>
          <w:p>
            <w:pPr>
              <w:pStyle w:val="Normal"/>
              <w:widowControl w:val="false"/>
              <w:spacing w:lineRule="auto" w:line="240" w:before="0" w:after="0"/>
              <w:rPr>
                <w:sz w:val="20"/>
                <w:szCs w:val="20"/>
              </w:rPr>
            </w:pPr>
            <w:r>
              <w:rPr>
                <w:sz w:val="20"/>
                <w:szCs w:val="20"/>
              </w:rPr>
              <w:t xml:space="preserve"> </w:t>
            </w:r>
            <w:r>
              <w:rPr>
                <w:sz w:val="20"/>
                <w:szCs w:val="20"/>
              </w:rPr>
              <w:t>s. Rafaela Jozić</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Svečana sv. misa</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24. 09.2023.</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Razgovor s učenicima o svećenikovoj poruci</w:t>
            </w:r>
          </w:p>
        </w:tc>
      </w:tr>
      <w:tr>
        <w:trPr>
          <w:trHeight w:val="937" w:hRule="atLeast"/>
        </w:trPr>
        <w:tc>
          <w:tcPr>
            <w:tcW w:w="2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sz w:val="20"/>
                <w:szCs w:val="20"/>
              </w:rPr>
            </w:pPr>
            <w:r>
              <w:rPr>
                <w:b/>
                <w:sz w:val="20"/>
                <w:szCs w:val="20"/>
              </w:rPr>
              <w:t>DAN ZAHVALNOSTI ZA PLODOVE ZEMLJE</w:t>
            </w:r>
          </w:p>
          <w:p>
            <w:pPr>
              <w:pStyle w:val="ListParagraph"/>
              <w:widowControl w:val="false"/>
              <w:numPr>
                <w:ilvl w:val="0"/>
                <w:numId w:val="2"/>
              </w:numPr>
              <w:spacing w:lineRule="auto" w:line="240" w:before="0" w:after="0"/>
              <w:contextualSpacing/>
              <w:jc w:val="center"/>
              <w:rPr>
                <w:b/>
                <w:b/>
                <w:sz w:val="20"/>
                <w:szCs w:val="20"/>
              </w:rPr>
            </w:pPr>
            <w:r>
              <w:rPr>
                <w:b/>
                <w:sz w:val="20"/>
                <w:szCs w:val="20"/>
              </w:rPr>
              <w:t>DAN  KRUHA</w:t>
            </w:r>
          </w:p>
        </w:tc>
        <w:tc>
          <w:tcPr>
            <w:tcW w:w="21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Poticati pozitivan stav prema hrani, plodovima zemlje, kao i prema tradiciji i kulturi mjesta u kojem živimo</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Prezentirati običaj, kulturu i tradiciju svoga mjesta u pripremi kruha i kolača, te ukrašavanja obiteljskog stola</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Učiteljice razredne nastave i vjeroućiteljice</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Svečanost u školi</w:t>
            </w:r>
          </w:p>
          <w:p>
            <w:pPr>
              <w:pStyle w:val="Normal"/>
              <w:widowControl w:val="false"/>
              <w:spacing w:lineRule="auto" w:line="240" w:before="0" w:after="0"/>
              <w:jc w:val="center"/>
              <w:rPr>
                <w:sz w:val="20"/>
                <w:szCs w:val="20"/>
              </w:rPr>
            </w:pPr>
            <w:r>
              <w:rPr>
                <w:sz w:val="20"/>
                <w:szCs w:val="20"/>
              </w:rPr>
              <w:t>Integrirani dan u razrednoj nasavi</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16. listopada 2023.</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Plakati, fotografije</w:t>
            </w:r>
          </w:p>
        </w:tc>
      </w:tr>
      <w:tr>
        <w:trPr>
          <w:trHeight w:val="937" w:hRule="atLeast"/>
        </w:trPr>
        <w:tc>
          <w:tcPr>
            <w:tcW w:w="2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sz w:val="20"/>
                <w:szCs w:val="20"/>
              </w:rPr>
            </w:pPr>
            <w:r>
              <w:rPr>
                <w:b/>
                <w:sz w:val="20"/>
                <w:szCs w:val="20"/>
              </w:rPr>
              <w:t>PRIREDBA ZA SVETOG NIKOLU</w:t>
            </w:r>
          </w:p>
          <w:p>
            <w:pPr>
              <w:pStyle w:val="Normal"/>
              <w:widowControl w:val="false"/>
              <w:spacing w:lineRule="auto" w:line="240" w:before="0" w:after="0"/>
              <w:jc w:val="center"/>
              <w:rPr>
                <w:sz w:val="20"/>
                <w:szCs w:val="20"/>
              </w:rPr>
            </w:pPr>
            <w:r>
              <w:rPr>
                <w:sz w:val="20"/>
                <w:szCs w:val="20"/>
              </w:rPr>
            </w:r>
          </w:p>
        </w:tc>
        <w:tc>
          <w:tcPr>
            <w:tcW w:w="21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Obilježavanje blagdana</w:t>
            </w:r>
          </w:p>
          <w:p>
            <w:pPr>
              <w:pStyle w:val="Normal"/>
              <w:widowControl w:val="false"/>
              <w:spacing w:lineRule="auto" w:line="240" w:before="0" w:after="0"/>
              <w:jc w:val="center"/>
              <w:rPr>
                <w:sz w:val="20"/>
                <w:szCs w:val="20"/>
              </w:rPr>
            </w:pPr>
            <w:r>
              <w:rPr>
                <w:sz w:val="20"/>
                <w:szCs w:val="20"/>
              </w:rPr>
              <w:t>Sv. Nikole</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Namijenjeno je učenicima 1. – 4. razreda</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 xml:space="preserve"> </w:t>
            </w:r>
            <w:r>
              <w:rPr>
                <w:sz w:val="20"/>
                <w:szCs w:val="20"/>
              </w:rPr>
              <w:t>koordinator priredbe</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Upriličenje priredbe u prostoru škole</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6. prosinca</w:t>
            </w:r>
          </w:p>
          <w:p>
            <w:pPr>
              <w:pStyle w:val="Normal"/>
              <w:widowControl w:val="false"/>
              <w:spacing w:lineRule="auto" w:line="240" w:before="0" w:after="0"/>
              <w:jc w:val="center"/>
              <w:rPr>
                <w:sz w:val="20"/>
                <w:szCs w:val="20"/>
              </w:rPr>
            </w:pPr>
            <w:r>
              <w:rPr>
                <w:sz w:val="20"/>
                <w:szCs w:val="20"/>
              </w:rPr>
              <w:t>2023.</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Plakati, fotografije</w:t>
            </w:r>
          </w:p>
        </w:tc>
      </w:tr>
      <w:tr>
        <w:trPr>
          <w:trHeight w:val="937" w:hRule="atLeast"/>
        </w:trPr>
        <w:tc>
          <w:tcPr>
            <w:tcW w:w="2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b/>
                <w:b/>
                <w:sz w:val="20"/>
                <w:szCs w:val="20"/>
              </w:rPr>
            </w:pPr>
            <w:r>
              <w:rPr>
                <w:b/>
                <w:sz w:val="20"/>
                <w:szCs w:val="20"/>
              </w:rPr>
              <w:t>SVETI NIKOLA U RAZREDU</w:t>
            </w:r>
          </w:p>
        </w:tc>
        <w:tc>
          <w:tcPr>
            <w:tcW w:w="21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Potaknuti učenike na razlikovanje dobrog i lošeg ponašanja</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Nastavljanje tradicije i običaja vezanih uz sv. Nikolu.</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Učenici i učitelji nižih razreda.</w:t>
            </w:r>
          </w:p>
          <w:p>
            <w:pPr>
              <w:pStyle w:val="Normal"/>
              <w:widowControl w:val="false"/>
              <w:spacing w:lineRule="auto" w:line="240" w:before="0" w:after="0"/>
              <w:jc w:val="center"/>
              <w:rPr>
                <w:sz w:val="20"/>
                <w:szCs w:val="20"/>
              </w:rPr>
            </w:pPr>
            <w:r>
              <w:rPr>
                <w:sz w:val="20"/>
                <w:szCs w:val="20"/>
              </w:rPr>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Prigodna priredba za sv. Nikolu.</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6. prosinca</w:t>
            </w:r>
          </w:p>
          <w:p>
            <w:pPr>
              <w:pStyle w:val="Normal"/>
              <w:widowControl w:val="false"/>
              <w:spacing w:lineRule="auto" w:line="240" w:before="0" w:after="0"/>
              <w:jc w:val="center"/>
              <w:rPr>
                <w:sz w:val="20"/>
                <w:szCs w:val="20"/>
              </w:rPr>
            </w:pPr>
            <w:r>
              <w:rPr>
                <w:sz w:val="20"/>
                <w:szCs w:val="20"/>
              </w:rPr>
              <w:t>2023.</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Trošak snosi Škola</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Razgovor, ilustracije</w:t>
            </w:r>
          </w:p>
        </w:tc>
      </w:tr>
      <w:tr>
        <w:trPr>
          <w:trHeight w:val="937" w:hRule="atLeast"/>
        </w:trPr>
        <w:tc>
          <w:tcPr>
            <w:tcW w:w="2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t>BOŽIĆNA PRIREDBA U ŠKOLI</w:t>
            </w:r>
          </w:p>
          <w:p>
            <w:pPr>
              <w:pStyle w:val="Normal"/>
              <w:widowControl w:val="false"/>
              <w:spacing w:lineRule="auto" w:line="240" w:before="0" w:after="0"/>
              <w:jc w:val="center"/>
              <w:rPr>
                <w:b/>
                <w:b/>
                <w:sz w:val="20"/>
                <w:szCs w:val="20"/>
              </w:rPr>
            </w:pPr>
            <w:r>
              <w:rPr>
                <w:b/>
                <w:sz w:val="20"/>
                <w:szCs w:val="20"/>
              </w:rPr>
            </w:r>
          </w:p>
        </w:tc>
        <w:tc>
          <w:tcPr>
            <w:tcW w:w="21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Doživjeti blagdansku radost, te poticati želju da se radost podijeli s drugim ljudima.</w:t>
            </w:r>
          </w:p>
          <w:p>
            <w:pPr>
              <w:pStyle w:val="Normal"/>
              <w:widowControl w:val="false"/>
              <w:spacing w:lineRule="auto" w:line="240" w:before="0" w:after="0"/>
              <w:jc w:val="center"/>
              <w:rPr>
                <w:sz w:val="20"/>
                <w:szCs w:val="20"/>
              </w:rPr>
            </w:pPr>
            <w:r>
              <w:rPr>
                <w:sz w:val="20"/>
                <w:szCs w:val="20"/>
              </w:rPr>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Sudjelovati u obilježavanju blagdana, čestitati blagdan Božić.</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Koordinator: Jan Valenćik, učenici, učitelji i učiteljice naše škole</w:t>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Prigodna priredba</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22. prosinca</w:t>
            </w:r>
          </w:p>
          <w:p>
            <w:pPr>
              <w:pStyle w:val="Normal"/>
              <w:widowControl w:val="false"/>
              <w:spacing w:lineRule="auto" w:line="240" w:before="0" w:after="0"/>
              <w:jc w:val="center"/>
              <w:rPr>
                <w:sz w:val="20"/>
                <w:szCs w:val="20"/>
              </w:rPr>
            </w:pPr>
            <w:r>
              <w:rPr>
                <w:sz w:val="20"/>
                <w:szCs w:val="20"/>
              </w:rPr>
              <w:t>2023.</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Nema troška</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Praćenje realizacije, praktični radovi i razgovor.</w:t>
            </w:r>
          </w:p>
        </w:tc>
      </w:tr>
      <w:tr>
        <w:trPr>
          <w:trHeight w:val="937" w:hRule="atLeast"/>
        </w:trPr>
        <w:tc>
          <w:tcPr>
            <w:tcW w:w="2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sz w:val="20"/>
                <w:szCs w:val="20"/>
              </w:rPr>
            </w:pPr>
            <w:r>
              <w:rPr>
                <w:b/>
                <w:sz w:val="20"/>
                <w:szCs w:val="20"/>
              </w:rPr>
              <w:t>BOŽIĆNI SAJAM</w:t>
            </w:r>
          </w:p>
        </w:tc>
        <w:tc>
          <w:tcPr>
            <w:tcW w:w="21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Doživjeti blagdansku radost, te poticati želju da se radost podijeli s drugim ljudima.</w:t>
            </w:r>
          </w:p>
          <w:p>
            <w:pPr>
              <w:pStyle w:val="Normal"/>
              <w:widowControl w:val="false"/>
              <w:spacing w:lineRule="auto" w:line="240" w:before="0" w:after="0"/>
              <w:jc w:val="center"/>
              <w:rPr>
                <w:sz w:val="20"/>
                <w:szCs w:val="20"/>
              </w:rPr>
            </w:pPr>
            <w:r>
              <w:rPr>
                <w:sz w:val="20"/>
                <w:szCs w:val="20"/>
              </w:rPr>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Sudjelovati u obilježavanju blagdana, čestitati blagdan Božić.</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Učitelji: Jan Valenćik,</w:t>
            </w:r>
          </w:p>
          <w:p>
            <w:pPr>
              <w:pStyle w:val="Normal"/>
              <w:widowControl w:val="false"/>
              <w:spacing w:lineRule="auto" w:line="240" w:before="0" w:after="0"/>
              <w:rPr>
                <w:sz w:val="20"/>
                <w:szCs w:val="20"/>
              </w:rPr>
            </w:pPr>
            <w:r>
              <w:rPr>
                <w:sz w:val="20"/>
                <w:szCs w:val="20"/>
              </w:rPr>
              <w:t>Kristina Slunjski Živković</w:t>
            </w:r>
          </w:p>
          <w:p>
            <w:pPr>
              <w:pStyle w:val="Normal"/>
              <w:widowControl w:val="false"/>
              <w:spacing w:lineRule="auto" w:line="240" w:before="0" w:after="0"/>
              <w:jc w:val="center"/>
              <w:rPr>
                <w:sz w:val="20"/>
                <w:szCs w:val="20"/>
              </w:rPr>
            </w:pPr>
            <w:r>
              <w:rPr>
                <w:sz w:val="20"/>
                <w:szCs w:val="20"/>
              </w:rPr>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Sajam</w:t>
            </w:r>
          </w:p>
          <w:p>
            <w:pPr>
              <w:pStyle w:val="Normal"/>
              <w:widowControl w:val="false"/>
              <w:spacing w:lineRule="auto" w:line="240" w:before="0" w:after="0"/>
              <w:jc w:val="center"/>
              <w:rPr>
                <w:sz w:val="20"/>
                <w:szCs w:val="20"/>
              </w:rPr>
            </w:pPr>
            <w:r>
              <w:rPr>
                <w:sz w:val="20"/>
                <w:szCs w:val="20"/>
              </w:rPr>
              <w:t>Kulturno-umjetnički program na Trgu</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prosinac 2023.</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Trošak pripreme i organizacije snosi Škola</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praćenje realizacije</w:t>
            </w:r>
          </w:p>
        </w:tc>
      </w:tr>
      <w:tr>
        <w:trPr>
          <w:trHeight w:val="937" w:hRule="atLeast"/>
        </w:trPr>
        <w:tc>
          <w:tcPr>
            <w:tcW w:w="2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sz w:val="20"/>
                <w:szCs w:val="20"/>
              </w:rPr>
            </w:pPr>
            <w:r>
              <w:rPr>
                <w:b/>
                <w:sz w:val="20"/>
                <w:szCs w:val="20"/>
              </w:rPr>
              <w:t>LIDRANO 2024.</w:t>
            </w:r>
          </w:p>
          <w:p>
            <w:pPr>
              <w:pStyle w:val="Normal"/>
              <w:widowControl w:val="false"/>
              <w:spacing w:lineRule="auto" w:line="240" w:before="0" w:after="0"/>
              <w:jc w:val="center"/>
              <w:rPr>
                <w:b/>
                <w:b/>
                <w:sz w:val="20"/>
                <w:szCs w:val="20"/>
              </w:rPr>
            </w:pPr>
            <w:r>
              <w:rPr>
                <w:b/>
                <w:sz w:val="20"/>
                <w:szCs w:val="20"/>
              </w:rPr>
            </w:r>
          </w:p>
        </w:tc>
        <w:tc>
          <w:tcPr>
            <w:tcW w:w="21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Literarno i dramsko izražavanjeizražavanje učenika</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Sudjelovanje učenika na smotri</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Učitelji:</w:t>
            </w:r>
          </w:p>
          <w:p>
            <w:pPr>
              <w:pStyle w:val="Normal"/>
              <w:widowControl w:val="false"/>
              <w:spacing w:lineRule="auto" w:line="240" w:before="0" w:after="0"/>
              <w:jc w:val="center"/>
              <w:rPr>
                <w:sz w:val="20"/>
                <w:szCs w:val="20"/>
              </w:rPr>
            </w:pPr>
            <w:r>
              <w:rPr>
                <w:sz w:val="20"/>
                <w:szCs w:val="20"/>
              </w:rPr>
              <w:t>Jan Valenćik i Lucija Cupić</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Lidrano 2024.  U prostoru škole</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Siječanj ili veljača</w:t>
            </w:r>
          </w:p>
          <w:p>
            <w:pPr>
              <w:pStyle w:val="Normal"/>
              <w:widowControl w:val="false"/>
              <w:spacing w:lineRule="auto" w:line="240" w:before="0" w:after="0"/>
              <w:jc w:val="center"/>
              <w:rPr>
                <w:sz w:val="20"/>
                <w:szCs w:val="20"/>
              </w:rPr>
            </w:pPr>
            <w:r>
              <w:rPr>
                <w:sz w:val="20"/>
                <w:szCs w:val="20"/>
              </w:rPr>
              <w:t>2024.</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Trošak organizacije snosi Osnivač</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Plakati, fotografije</w:t>
            </w:r>
          </w:p>
        </w:tc>
      </w:tr>
      <w:tr>
        <w:trPr>
          <w:trHeight w:val="937" w:hRule="atLeast"/>
        </w:trPr>
        <w:tc>
          <w:tcPr>
            <w:tcW w:w="26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t>POKLADE</w:t>
            </w:r>
          </w:p>
          <w:p>
            <w:pPr>
              <w:pStyle w:val="Normal"/>
              <w:widowControl w:val="false"/>
              <w:spacing w:lineRule="auto" w:line="240" w:before="0" w:after="0"/>
              <w:jc w:val="center"/>
              <w:rPr>
                <w:b/>
                <w:b/>
                <w:sz w:val="20"/>
                <w:szCs w:val="20"/>
              </w:rPr>
            </w:pPr>
            <w:r>
              <w:rPr>
                <w:b/>
                <w:sz w:val="20"/>
                <w:szCs w:val="20"/>
              </w:rPr>
            </w:r>
          </w:p>
        </w:tc>
        <w:tc>
          <w:tcPr>
            <w:tcW w:w="21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Prezentacijom izrađenih pokladnih kostima i prigodnim programom poticati druženje.</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Čuvanje tradicijskih vrijednosti.</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Učiteljice od 1. do 4. razreda, učenici i roditelji</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Pokladna svečanost u holu škole ili kroz povorku</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veljača</w:t>
            </w:r>
          </w:p>
          <w:p>
            <w:pPr>
              <w:pStyle w:val="Normal"/>
              <w:widowControl w:val="false"/>
              <w:spacing w:lineRule="auto" w:line="240" w:before="0" w:after="0"/>
              <w:jc w:val="center"/>
              <w:rPr>
                <w:sz w:val="20"/>
                <w:szCs w:val="20"/>
              </w:rPr>
            </w:pPr>
            <w:r>
              <w:rPr>
                <w:sz w:val="20"/>
                <w:szCs w:val="20"/>
              </w:rPr>
              <w:t>2024.</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Trošak organizacije snosi Škola</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Izbor najuspješnijih maski</w:t>
            </w:r>
          </w:p>
        </w:tc>
      </w:tr>
      <w:tr>
        <w:trPr>
          <w:trHeight w:val="937" w:hRule="atLeast"/>
        </w:trPr>
        <w:tc>
          <w:tcPr>
            <w:tcW w:w="2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sz w:val="20"/>
                <w:szCs w:val="20"/>
              </w:rPr>
            </w:pPr>
            <w:r>
              <w:rPr>
                <w:b/>
                <w:sz w:val="20"/>
                <w:szCs w:val="20"/>
              </w:rPr>
              <w:t>ŽUPANIJSKA SMOTRA UČENIČKIH ZADRUGA</w:t>
            </w:r>
          </w:p>
        </w:tc>
        <w:tc>
          <w:tcPr>
            <w:tcW w:w="21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Javno nastupanje i predstavljanje Škole</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Sudjelovanje na Smotri</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Voditeljica UZ  Kristina Slunjski Živković</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Odlazak na smotru autobusom</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mjesec ožujak ili travanj</w:t>
            </w:r>
          </w:p>
          <w:p>
            <w:pPr>
              <w:pStyle w:val="Normal"/>
              <w:widowControl w:val="false"/>
              <w:spacing w:lineRule="auto" w:line="240" w:before="0" w:after="0"/>
              <w:jc w:val="center"/>
              <w:rPr>
                <w:sz w:val="20"/>
                <w:szCs w:val="20"/>
              </w:rPr>
            </w:pPr>
            <w:r>
              <w:rPr>
                <w:sz w:val="20"/>
                <w:szCs w:val="20"/>
              </w:rPr>
              <w:t>2024.</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Trošak prijevoza učenika snosi Škola</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Iskustvo nastupa, motivacija za nastupe</w:t>
            </w:r>
          </w:p>
        </w:tc>
      </w:tr>
      <w:tr>
        <w:trPr>
          <w:trHeight w:val="937" w:hRule="atLeast"/>
        </w:trPr>
        <w:tc>
          <w:tcPr>
            <w:tcW w:w="2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sz w:val="20"/>
                <w:szCs w:val="20"/>
              </w:rPr>
            </w:pPr>
            <w:r>
              <w:rPr>
                <w:b/>
                <w:sz w:val="20"/>
                <w:szCs w:val="20"/>
              </w:rPr>
              <w:t>DJEČJE OTOČKO PROLJEĆE</w:t>
            </w:r>
          </w:p>
        </w:tc>
        <w:tc>
          <w:tcPr>
            <w:tcW w:w="21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Javno nastupanje i predstavljanje Škole, njegovanje zavičajnosti kroz recitaciju, pjesmu i ples</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Javno nastupanje i predstavljanje Škole na priredbi</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t>Predstavljanje rukotvorina UZ „Kućar“</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Učitelji:</w:t>
            </w:r>
          </w:p>
          <w:p>
            <w:pPr>
              <w:pStyle w:val="Normal"/>
              <w:widowControl w:val="false"/>
              <w:spacing w:lineRule="auto" w:line="240" w:before="0" w:after="0"/>
              <w:rPr>
                <w:sz w:val="20"/>
                <w:szCs w:val="20"/>
              </w:rPr>
            </w:pPr>
            <w:r>
              <w:rPr>
                <w:sz w:val="20"/>
                <w:szCs w:val="20"/>
              </w:rPr>
              <w:t xml:space="preserve"> </w:t>
            </w:r>
            <w:r>
              <w:rPr>
                <w:sz w:val="20"/>
                <w:szCs w:val="20"/>
              </w:rPr>
              <w:t>J.Valenćik, učiteljice razredne nastave</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Sudjelovanje učenika na Dječjem sajmu</w:t>
            </w:r>
          </w:p>
          <w:p>
            <w:pPr>
              <w:pStyle w:val="Normal"/>
              <w:widowControl w:val="false"/>
              <w:spacing w:lineRule="auto" w:line="240" w:before="0" w:after="0"/>
              <w:jc w:val="center"/>
              <w:rPr>
                <w:sz w:val="20"/>
                <w:szCs w:val="20"/>
              </w:rPr>
            </w:pPr>
            <w:r>
              <w:rPr>
                <w:sz w:val="20"/>
                <w:szCs w:val="20"/>
              </w:rPr>
              <w:t>Organizacija i sudjelovanje učenika Škole u kulturno-umj. programu</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svibanj 2024.</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Nema troškova</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Javno nastupanje i predstavljanje pjevačkih sposobnosti, slušanje drugih zborova</w:t>
            </w:r>
          </w:p>
        </w:tc>
      </w:tr>
      <w:tr>
        <w:trPr>
          <w:trHeight w:val="937" w:hRule="atLeast"/>
        </w:trPr>
        <w:tc>
          <w:tcPr>
            <w:tcW w:w="2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142"/>
              <w:jc w:val="center"/>
              <w:rPr>
                <w:b/>
                <w:b/>
                <w:sz w:val="20"/>
                <w:szCs w:val="20"/>
              </w:rPr>
            </w:pPr>
            <w:r>
              <w:rPr>
                <w:b/>
                <w:sz w:val="20"/>
                <w:szCs w:val="20"/>
              </w:rPr>
              <w:t>LUTKARSKO PROLJEĆE</w:t>
            </w:r>
          </w:p>
        </w:tc>
        <w:tc>
          <w:tcPr>
            <w:tcW w:w="21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Gledanje kazališnih predstava u Domu kulture</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Svim učenicima nižih ili viših razreda,  medijska kultura kazališta unutar nastave hrvatskog jezika</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t>Grad Otok, učitelji HJ, učitelji razredne nastave,</w:t>
            </w:r>
          </w:p>
          <w:p>
            <w:pPr>
              <w:pStyle w:val="Normal"/>
              <w:widowControl w:val="false"/>
              <w:spacing w:lineRule="auto" w:line="240" w:before="0" w:after="200"/>
              <w:jc w:val="center"/>
              <w:rPr>
                <w:sz w:val="20"/>
                <w:szCs w:val="20"/>
              </w:rPr>
            </w:pPr>
            <w:r>
              <w:rPr>
                <w:sz w:val="20"/>
                <w:szCs w:val="20"/>
              </w:rPr>
              <w:t>Učenici 1. – 8. razreda</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Izvanučionička nastava u Domu kulture Otok</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travanj ili svibanj 2024.</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Nema troškova</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Prezentacija doživljenog u literarnim i likovnim ostvarajima</w:t>
            </w:r>
          </w:p>
        </w:tc>
      </w:tr>
      <w:tr>
        <w:trPr>
          <w:trHeight w:val="937" w:hRule="atLeast"/>
        </w:trPr>
        <w:tc>
          <w:tcPr>
            <w:tcW w:w="2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sz w:val="20"/>
                <w:szCs w:val="20"/>
              </w:rPr>
            </w:pPr>
            <w:r>
              <w:rPr>
                <w:b/>
                <w:sz w:val="20"/>
                <w:szCs w:val="20"/>
              </w:rPr>
              <w:t>KROS SPORTSKIH NOVOSTI</w:t>
            </w:r>
          </w:p>
        </w:tc>
        <w:tc>
          <w:tcPr>
            <w:tcW w:w="21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Sudjelovanje učenika na natjecanju u krosu u organizaciji SN na Bundeku u Zagrebu</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Predstavljanje naše Škole u konkurenciji učenika ostalih škola RH na natjecanju u krosu</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Tomislav Popović učitelj TZK,</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Natjecanje u krosu</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travanj 2024.</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Trošak prijevoza snosi lokalna zajednica ili Škola</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Pehari i priznanja</w:t>
            </w:r>
          </w:p>
        </w:tc>
      </w:tr>
      <w:tr>
        <w:trPr>
          <w:trHeight w:val="937" w:hRule="atLeast"/>
        </w:trPr>
        <w:tc>
          <w:tcPr>
            <w:tcW w:w="2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sz w:val="20"/>
                <w:szCs w:val="20"/>
              </w:rPr>
            </w:pPr>
            <w:r>
              <w:rPr>
                <w:b/>
                <w:sz w:val="20"/>
                <w:szCs w:val="20"/>
              </w:rPr>
              <w:t>MEMORIJAL „KROS 12 REDARSTVENIKA“</w:t>
            </w:r>
          </w:p>
        </w:tc>
        <w:tc>
          <w:tcPr>
            <w:tcW w:w="21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Sudjelovanje učenika na natjecanju u krosu u organizaciji VSŽ na Stadionu NK „Cibalia“ u Vinkovcima</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Predstavljanje naše škole u konkurenciji učenika ostalih škola VSŽ na natjecanju u krosu</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Učitelj TZK,  učenici koji su i članovi ŠŠK (4. do 8. r.)</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Natjecanje</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2. svibnja 2024.</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Trošak snosi lokalna zajednica ili roditelji</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Pehari i medalje</w:t>
            </w:r>
          </w:p>
        </w:tc>
      </w:tr>
      <w:tr>
        <w:trPr>
          <w:trHeight w:val="937" w:hRule="atLeast"/>
        </w:trPr>
        <w:tc>
          <w:tcPr>
            <w:tcW w:w="2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sz w:val="20"/>
                <w:szCs w:val="20"/>
              </w:rPr>
            </w:pPr>
            <w:r>
              <w:rPr>
                <w:b/>
                <w:sz w:val="20"/>
                <w:szCs w:val="20"/>
              </w:rPr>
              <w:t>ŠKOLSKA PRIREDBA ZA KRAJ ŠKOLSKE GODINE</w:t>
            </w:r>
          </w:p>
        </w:tc>
        <w:tc>
          <w:tcPr>
            <w:tcW w:w="21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Svečano obilježiti kraj nastavne godine</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Pjesmom, plesom, recitacijom i podjelom priznanja završiti nstavnu godinu</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Učitelj: Jan Valenćik</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priredba</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21. lipnja 2024.</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Podjela priznanja za ostvarena postignuća na natjecanjima</w:t>
            </w:r>
          </w:p>
        </w:tc>
      </w:tr>
    </w:tbl>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jc w:val="center"/>
        <w:rPr>
          <w:b/>
          <w:b/>
          <w:sz w:val="20"/>
          <w:szCs w:val="20"/>
          <w:lang w:eastAsia="en-GB"/>
        </w:rPr>
      </w:pPr>
      <w:r>
        <w:rPr>
          <w:b/>
          <w:sz w:val="20"/>
          <w:szCs w:val="20"/>
          <w:lang w:eastAsia="en-GB"/>
        </w:rPr>
        <w:t>VII. TERENSKA I IZVANUČIONIČKA NASTAVA</w:t>
      </w:r>
    </w:p>
    <w:p>
      <w:pPr>
        <w:pStyle w:val="Normal"/>
        <w:spacing w:lineRule="auto" w:line="240" w:before="0" w:after="0"/>
        <w:ind w:right="-56" w:hanging="0"/>
        <w:jc w:val="center"/>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tbl>
      <w:tblPr>
        <w:tblW w:w="14856"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241"/>
        <w:gridCol w:w="2138"/>
        <w:gridCol w:w="1985"/>
        <w:gridCol w:w="1702"/>
        <w:gridCol w:w="1854"/>
        <w:gridCol w:w="1594"/>
        <w:gridCol w:w="1250"/>
        <w:gridCol w:w="2090"/>
      </w:tblGrid>
      <w:tr>
        <w:trPr>
          <w:trHeight w:val="698" w:hRule="atLeast"/>
        </w:trPr>
        <w:tc>
          <w:tcPr>
            <w:tcW w:w="14854" w:type="dxa"/>
            <w:gridSpan w:val="8"/>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VII. TERENSKA I IZVANUČIONIČKA NASTAVA</w:t>
            </w:r>
          </w:p>
        </w:tc>
      </w:tr>
      <w:tr>
        <w:trPr>
          <w:trHeight w:val="991" w:hRule="atLeast"/>
        </w:trPr>
        <w:tc>
          <w:tcPr>
            <w:tcW w:w="2241"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sz w:val="20"/>
                <w:szCs w:val="20"/>
              </w:rPr>
            </w:pPr>
            <w:r>
              <w:rPr>
                <w:sz w:val="20"/>
                <w:szCs w:val="20"/>
              </w:rPr>
              <w:t>Aktivnost, program ili projekt</w:t>
            </w:r>
          </w:p>
        </w:tc>
        <w:tc>
          <w:tcPr>
            <w:tcW w:w="2138"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sz w:val="20"/>
                <w:szCs w:val="20"/>
              </w:rPr>
            </w:pPr>
            <w:r>
              <w:rPr>
                <w:sz w:val="20"/>
                <w:szCs w:val="20"/>
              </w:rPr>
              <w:t>Ciljevi</w:t>
            </w:r>
          </w:p>
        </w:tc>
        <w:tc>
          <w:tcPr>
            <w:tcW w:w="1985"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sz w:val="20"/>
                <w:szCs w:val="20"/>
              </w:rPr>
            </w:pPr>
            <w:r>
              <w:rPr>
                <w:sz w:val="20"/>
                <w:szCs w:val="20"/>
              </w:rPr>
              <w:t>Namjena</w:t>
            </w:r>
          </w:p>
        </w:tc>
        <w:tc>
          <w:tcPr>
            <w:tcW w:w="1702"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sz w:val="20"/>
                <w:szCs w:val="20"/>
              </w:rPr>
            </w:pPr>
            <w:r>
              <w:rPr>
                <w:sz w:val="20"/>
                <w:szCs w:val="20"/>
              </w:rPr>
              <w:t>Nositelj i njihova odgovornost</w:t>
            </w:r>
          </w:p>
        </w:tc>
        <w:tc>
          <w:tcPr>
            <w:tcW w:w="1854"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sz w:val="20"/>
                <w:szCs w:val="20"/>
              </w:rPr>
            </w:pPr>
            <w:r>
              <w:rPr>
                <w:sz w:val="20"/>
                <w:szCs w:val="20"/>
              </w:rPr>
              <w:t>Način realizacije</w:t>
            </w:r>
          </w:p>
        </w:tc>
        <w:tc>
          <w:tcPr>
            <w:tcW w:w="1594"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sz w:val="20"/>
                <w:szCs w:val="20"/>
              </w:rPr>
            </w:pPr>
            <w:r>
              <w:rPr>
                <w:sz w:val="20"/>
                <w:szCs w:val="20"/>
              </w:rPr>
              <w:t>Vremenik</w:t>
            </w:r>
          </w:p>
        </w:tc>
        <w:tc>
          <w:tcPr>
            <w:tcW w:w="1250"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sz w:val="20"/>
                <w:szCs w:val="20"/>
              </w:rPr>
            </w:pPr>
            <w:r>
              <w:rPr>
                <w:sz w:val="20"/>
                <w:szCs w:val="20"/>
              </w:rPr>
              <w:t>Detaljan troškovnik</w:t>
            </w:r>
          </w:p>
        </w:tc>
        <w:tc>
          <w:tcPr>
            <w:tcW w:w="2090" w:type="dxa"/>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sz w:val="20"/>
                <w:szCs w:val="20"/>
              </w:rPr>
            </w:pPr>
            <w:r>
              <w:rPr>
                <w:sz w:val="20"/>
                <w:szCs w:val="20"/>
              </w:rPr>
              <w:t>Način vrednovanja i način korištenja rezultata vrednovanja</w:t>
            </w:r>
          </w:p>
        </w:tc>
      </w:tr>
      <w:tr>
        <w:trPr>
          <w:trHeight w:val="983" w:hRule="atLeast"/>
        </w:trPr>
        <w:tc>
          <w:tcPr>
            <w:tcW w:w="2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142"/>
              <w:jc w:val="center"/>
              <w:rPr>
                <w:b/>
                <w:b/>
                <w:bCs/>
                <w:sz w:val="20"/>
                <w:szCs w:val="20"/>
              </w:rPr>
            </w:pPr>
            <w:r>
              <w:rPr>
                <w:b/>
                <w:bCs/>
                <w:sz w:val="20"/>
                <w:szCs w:val="20"/>
              </w:rPr>
            </w:r>
          </w:p>
          <w:p>
            <w:pPr>
              <w:pStyle w:val="Normal"/>
              <w:widowControl w:val="false"/>
              <w:spacing w:lineRule="auto" w:line="240" w:before="0" w:after="0"/>
              <w:ind w:hanging="142"/>
              <w:jc w:val="center"/>
              <w:rPr>
                <w:b/>
                <w:b/>
                <w:bCs/>
                <w:sz w:val="20"/>
                <w:szCs w:val="20"/>
              </w:rPr>
            </w:pPr>
            <w:r>
              <w:rPr>
                <w:b/>
                <w:bCs/>
                <w:sz w:val="20"/>
                <w:szCs w:val="20"/>
              </w:rPr>
              <w:t>POSJET VUKOVARU</w:t>
            </w:r>
          </w:p>
          <w:p>
            <w:pPr>
              <w:pStyle w:val="Normal"/>
              <w:widowControl w:val="false"/>
              <w:spacing w:lineRule="auto" w:line="240" w:before="0" w:after="0"/>
              <w:ind w:hanging="142"/>
              <w:jc w:val="center"/>
              <w:rPr>
                <w:b/>
                <w:b/>
                <w:bCs/>
                <w:sz w:val="20"/>
                <w:szCs w:val="20"/>
              </w:rPr>
            </w:pPr>
            <w:r>
              <w:rPr>
                <w:b/>
                <w:bCs/>
                <w:sz w:val="20"/>
                <w:szCs w:val="20"/>
              </w:rPr>
              <w:t>novo</w:t>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Posjetiti Gradski muzej u Vukovaru. Upoznati se s kulturnom ustanovom te kroz prikladnu radionicu usvojiti naučena znanja</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Namijenjeno je učenicima četvrtog razreda</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Učiteljice: J. Vuković i A. Popović Meseljević</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t>Izvanučionička nastava u 4. razredu</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listopad 2023.</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Trošak prijevoza snose roditelji.</w:t>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Fotografije, plakati</w:t>
            </w:r>
          </w:p>
        </w:tc>
      </w:tr>
      <w:tr>
        <w:trPr>
          <w:trHeight w:val="1267" w:hRule="atLeast"/>
        </w:trPr>
        <w:tc>
          <w:tcPr>
            <w:tcW w:w="2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hanging="0"/>
              <w:jc w:val="center"/>
              <w:rPr>
                <w:b/>
                <w:b/>
                <w:bCs/>
                <w:sz w:val="20"/>
                <w:szCs w:val="20"/>
              </w:rPr>
            </w:pPr>
            <w:r>
              <w:rPr>
                <w:b/>
                <w:bCs/>
                <w:sz w:val="20"/>
                <w:szCs w:val="20"/>
              </w:rPr>
              <w:t>Posjet Otočkoj suvari</w:t>
            </w:r>
          </w:p>
          <w:p>
            <w:pPr>
              <w:pStyle w:val="Normal"/>
              <w:widowControl w:val="false"/>
              <w:spacing w:lineRule="auto" w:line="240" w:before="0" w:after="0"/>
              <w:ind w:left="108" w:hanging="0"/>
              <w:jc w:val="center"/>
              <w:rPr>
                <w:b/>
                <w:b/>
                <w:bCs/>
                <w:sz w:val="20"/>
                <w:szCs w:val="20"/>
              </w:rPr>
            </w:pPr>
            <w:r>
              <w:rPr>
                <w:b/>
                <w:bCs/>
                <w:sz w:val="20"/>
                <w:szCs w:val="20"/>
              </w:rPr>
              <w:t>novo</w:t>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Poticati zahvalnost za ono što imamo.</w:t>
            </w:r>
          </w:p>
          <w:p>
            <w:pPr>
              <w:pStyle w:val="Normal"/>
              <w:widowControl w:val="false"/>
              <w:spacing w:lineRule="auto" w:line="240" w:before="0" w:after="0"/>
              <w:jc w:val="center"/>
              <w:rPr>
                <w:sz w:val="20"/>
                <w:szCs w:val="20"/>
              </w:rPr>
            </w:pPr>
            <w:r>
              <w:rPr>
                <w:sz w:val="20"/>
                <w:szCs w:val="20"/>
              </w:rPr>
              <w:t>Uvidjeti kako se do brašna dolazilo u prošlosti.</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Cijeniti kulturnu baštinu predaka.</w:t>
            </w:r>
          </w:p>
          <w:p>
            <w:pPr>
              <w:pStyle w:val="Normal"/>
              <w:widowControl w:val="false"/>
              <w:spacing w:lineRule="auto" w:line="240" w:before="0" w:after="0"/>
              <w:jc w:val="center"/>
              <w:rPr>
                <w:sz w:val="20"/>
                <w:szCs w:val="20"/>
              </w:rPr>
            </w:pPr>
            <w:r>
              <w:rPr>
                <w:sz w:val="20"/>
                <w:szCs w:val="20"/>
              </w:rPr>
              <w:t>Osvijestiti učenicima put od zrna do brašna.</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Učiteljice: J. Vuković i A. Popović Meseljević</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izvanučionička nastava u 4. razredu</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hanging="0"/>
              <w:jc w:val="center"/>
              <w:rPr>
                <w:sz w:val="20"/>
                <w:szCs w:val="20"/>
              </w:rPr>
            </w:pPr>
            <w:r>
              <w:rPr>
                <w:sz w:val="20"/>
                <w:szCs w:val="20"/>
              </w:rPr>
              <w:t>listopad 2023.</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hanging="0"/>
              <w:jc w:val="center"/>
              <w:rPr>
                <w:sz w:val="20"/>
                <w:szCs w:val="20"/>
              </w:rPr>
            </w:pPr>
            <w:r>
              <w:rPr>
                <w:sz w:val="20"/>
                <w:szCs w:val="20"/>
              </w:rPr>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hanging="0"/>
              <w:rPr>
                <w:sz w:val="20"/>
                <w:szCs w:val="20"/>
                <w:lang w:eastAsia="hr-HR"/>
              </w:rPr>
            </w:pPr>
            <w:r>
              <w:rPr>
                <w:sz w:val="20"/>
                <w:szCs w:val="20"/>
                <w:lang w:eastAsia="hr-HR"/>
              </w:rPr>
              <w:t>Razgovor, izvješće u obliku plakata.</w:t>
            </w:r>
          </w:p>
          <w:p>
            <w:pPr>
              <w:pStyle w:val="Normal"/>
              <w:widowControl w:val="false"/>
              <w:spacing w:lineRule="auto" w:line="240" w:before="0" w:after="0"/>
              <w:ind w:left="108" w:hanging="0"/>
              <w:rPr>
                <w:sz w:val="20"/>
                <w:szCs w:val="20"/>
                <w:lang w:eastAsia="hr-HR"/>
              </w:rPr>
            </w:pPr>
            <w:r>
              <w:rPr>
                <w:sz w:val="20"/>
                <w:szCs w:val="20"/>
                <w:lang w:eastAsia="hr-HR"/>
              </w:rPr>
            </w:r>
          </w:p>
          <w:p>
            <w:pPr>
              <w:pStyle w:val="Normal"/>
              <w:widowControl w:val="false"/>
              <w:spacing w:lineRule="auto" w:line="240" w:before="0" w:after="0"/>
              <w:ind w:left="108" w:hanging="0"/>
              <w:jc w:val="center"/>
              <w:rPr>
                <w:sz w:val="20"/>
                <w:szCs w:val="20"/>
              </w:rPr>
            </w:pPr>
            <w:r>
              <w:rPr>
                <w:sz w:val="20"/>
                <w:szCs w:val="20"/>
              </w:rPr>
            </w:r>
          </w:p>
        </w:tc>
      </w:tr>
      <w:tr>
        <w:trPr>
          <w:trHeight w:val="1267" w:hRule="atLeast"/>
        </w:trPr>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20"/>
                <w:szCs w:val="20"/>
              </w:rPr>
            </w:pPr>
            <w:r>
              <w:rPr>
                <w:sz w:val="20"/>
                <w:szCs w:val="20"/>
              </w:rPr>
            </w:r>
          </w:p>
          <w:p>
            <w:pPr>
              <w:pStyle w:val="Normal"/>
              <w:widowControl w:val="false"/>
              <w:spacing w:lineRule="auto" w:line="240" w:before="0" w:after="0"/>
              <w:ind w:left="108" w:hanging="0"/>
              <w:jc w:val="center"/>
              <w:rPr>
                <w:b/>
                <w:b/>
                <w:bCs/>
                <w:sz w:val="20"/>
                <w:szCs w:val="20"/>
              </w:rPr>
            </w:pPr>
            <w:r>
              <w:rPr>
                <w:b/>
                <w:bCs/>
                <w:sz w:val="20"/>
                <w:szCs w:val="20"/>
              </w:rPr>
              <w:t>SVJETSKI DAN ŠTEDNJE</w:t>
            </w:r>
          </w:p>
        </w:tc>
        <w:tc>
          <w:tcPr>
            <w:tcW w:w="21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sz w:val="20"/>
                <w:szCs w:val="20"/>
              </w:rPr>
            </w:pPr>
            <w:r>
              <w:rPr>
                <w:sz w:val="20"/>
                <w:szCs w:val="20"/>
              </w:rPr>
              <w:t>Poticati štednju, razumjeti važnost zajedničke štednje u razrednom odjelu.</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sz w:val="20"/>
                <w:szCs w:val="20"/>
              </w:rPr>
            </w:pPr>
            <w:r>
              <w:rPr>
                <w:sz w:val="20"/>
                <w:szCs w:val="20"/>
              </w:rPr>
              <w:t>Upućivanje učenika na važnost štednje.</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Učiteljice M. Baković i Lj. Vranjković</w:t>
            </w:r>
          </w:p>
          <w:p>
            <w:pPr>
              <w:pStyle w:val="Normal"/>
              <w:widowControl w:val="false"/>
              <w:spacing w:before="0" w:after="200"/>
              <w:rPr>
                <w:sz w:val="20"/>
                <w:szCs w:val="20"/>
              </w:rPr>
            </w:pPr>
            <w:r>
              <w:rPr>
                <w:sz w:val="20"/>
                <w:szCs w:val="20"/>
              </w:rPr>
            </w:r>
          </w:p>
        </w:tc>
        <w:tc>
          <w:tcPr>
            <w:tcW w:w="18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0"/>
                <w:szCs w:val="20"/>
              </w:rPr>
            </w:pPr>
            <w:r>
              <w:rPr>
                <w:sz w:val="20"/>
                <w:szCs w:val="20"/>
              </w:rPr>
              <w:t>Posjet Erste banci; Izrada vlastitih štednih kasica i štedne kasice za učionicu.</w:t>
            </w:r>
          </w:p>
        </w:tc>
        <w:tc>
          <w:tcPr>
            <w:tcW w:w="15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08" w:hanging="0"/>
              <w:jc w:val="center"/>
              <w:rPr>
                <w:sz w:val="20"/>
                <w:szCs w:val="20"/>
              </w:rPr>
            </w:pPr>
            <w:r>
              <w:rPr>
                <w:sz w:val="20"/>
                <w:szCs w:val="20"/>
              </w:rPr>
              <w:t>Listopad 2023.</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08" w:hanging="0"/>
              <w:jc w:val="center"/>
              <w:rPr>
                <w:sz w:val="20"/>
                <w:szCs w:val="20"/>
              </w:rPr>
            </w:pPr>
            <w:r>
              <w:rPr>
                <w:sz w:val="20"/>
                <w:szCs w:val="20"/>
              </w:rPr>
            </w:r>
          </w:p>
        </w:tc>
        <w:tc>
          <w:tcPr>
            <w:tcW w:w="20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08" w:hanging="0"/>
              <w:rPr>
                <w:sz w:val="20"/>
                <w:szCs w:val="20"/>
              </w:rPr>
            </w:pPr>
            <w:r>
              <w:rPr>
                <w:sz w:val="20"/>
                <w:szCs w:val="20"/>
              </w:rPr>
              <w:t>Razredna ušteđevina kao džeparac za izlete.</w:t>
            </w:r>
          </w:p>
        </w:tc>
      </w:tr>
      <w:tr>
        <w:trPr>
          <w:trHeight w:val="1526" w:hRule="atLeast"/>
        </w:trPr>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bCs/>
                <w:color w:val="000000"/>
                <w:sz w:val="20"/>
                <w:szCs w:val="20"/>
              </w:rPr>
            </w:pPr>
            <w:r>
              <w:rPr>
                <w:b/>
                <w:bCs/>
                <w:color w:val="000000"/>
                <w:sz w:val="20"/>
                <w:szCs w:val="20"/>
              </w:rPr>
              <w:t>PUTUJEMO VLAKOM</w:t>
            </w:r>
          </w:p>
          <w:p>
            <w:pPr>
              <w:pStyle w:val="Normal"/>
              <w:widowControl w:val="false"/>
              <w:spacing w:lineRule="auto" w:line="240" w:before="0" w:after="0"/>
              <w:jc w:val="center"/>
              <w:rPr>
                <w:b/>
                <w:b/>
                <w:bCs/>
                <w:color w:val="000000"/>
                <w:sz w:val="20"/>
                <w:szCs w:val="20"/>
              </w:rPr>
            </w:pPr>
            <w:r>
              <w:rPr>
                <w:b/>
                <w:bCs/>
                <w:color w:val="000000"/>
                <w:sz w:val="20"/>
                <w:szCs w:val="20"/>
              </w:rPr>
              <w:t>Otok-Vinkovci-Otok</w:t>
            </w:r>
          </w:p>
          <w:p>
            <w:pPr>
              <w:pStyle w:val="Normal"/>
              <w:widowControl w:val="false"/>
              <w:spacing w:lineRule="auto" w:line="240" w:before="0" w:after="0"/>
              <w:jc w:val="center"/>
              <w:rPr>
                <w:b/>
                <w:b/>
                <w:bCs/>
                <w:color w:val="000000"/>
                <w:sz w:val="20"/>
                <w:szCs w:val="20"/>
              </w:rPr>
            </w:pPr>
            <w:r>
              <w:rPr>
                <w:b/>
                <w:bCs/>
                <w:color w:val="000000"/>
                <w:sz w:val="20"/>
                <w:szCs w:val="20"/>
              </w:rPr>
              <w:t>2. razred</w:t>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Promatranjem i opisivanjem uočiti i razlikovati različita prometna sredstva, naročito prometovanje vlakom</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Razvijati kulturu putovanja.</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Učiteljice: Anica Novoselac i Jasna Klarić</w:t>
            </w:r>
          </w:p>
          <w:p>
            <w:pPr>
              <w:pStyle w:val="Normal"/>
              <w:widowControl w:val="false"/>
              <w:spacing w:lineRule="auto" w:line="240" w:before="0" w:after="200"/>
              <w:jc w:val="center"/>
              <w:rPr>
                <w:sz w:val="20"/>
                <w:szCs w:val="20"/>
              </w:rPr>
            </w:pPr>
            <w:r>
              <w:rPr>
                <w:sz w:val="20"/>
                <w:szCs w:val="20"/>
              </w:rPr>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Izvanučionička nastava u 2. razredu</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rPr>
                <w:sz w:val="20"/>
                <w:szCs w:val="20"/>
              </w:rPr>
            </w:pPr>
            <w:r>
              <w:rPr>
                <w:sz w:val="20"/>
                <w:szCs w:val="20"/>
              </w:rPr>
              <w:t>Studeni</w:t>
            </w:r>
          </w:p>
          <w:p>
            <w:pPr>
              <w:pStyle w:val="Normal"/>
              <w:widowControl w:val="false"/>
              <w:spacing w:lineRule="auto" w:line="240" w:before="0" w:after="200"/>
              <w:rPr>
                <w:sz w:val="20"/>
                <w:szCs w:val="20"/>
              </w:rPr>
            </w:pPr>
            <w:r>
              <w:rPr>
                <w:sz w:val="20"/>
                <w:szCs w:val="20"/>
              </w:rPr>
              <w:t xml:space="preserve"> </w:t>
            </w:r>
            <w:r>
              <w:rPr>
                <w:sz w:val="20"/>
                <w:szCs w:val="20"/>
              </w:rPr>
              <w:t>2023.</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Trošak škole u prirodi snose roditelji.</w:t>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Razgovor, razgledavanje, opisivanje, praktičan rad, plakat</w:t>
            </w:r>
          </w:p>
        </w:tc>
      </w:tr>
      <w:tr>
        <w:trPr>
          <w:trHeight w:val="70" w:hRule="atLeast"/>
        </w:trPr>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bCs/>
                <w:sz w:val="20"/>
                <w:szCs w:val="20"/>
              </w:rPr>
            </w:pPr>
            <w:r>
              <w:rPr>
                <w:b/>
                <w:bCs/>
                <w:sz w:val="20"/>
                <w:szCs w:val="20"/>
              </w:rPr>
              <w:t>Posjet spomen parku u Otoku i paljenje svijeća</w:t>
            </w:r>
          </w:p>
          <w:p>
            <w:pPr>
              <w:pStyle w:val="Normal"/>
              <w:widowControl w:val="false"/>
              <w:spacing w:lineRule="auto" w:line="240" w:before="0" w:after="0"/>
              <w:jc w:val="center"/>
              <w:rPr>
                <w:b/>
                <w:b/>
                <w:bCs/>
                <w:sz w:val="20"/>
                <w:szCs w:val="20"/>
              </w:rPr>
            </w:pPr>
            <w:r>
              <w:rPr>
                <w:b/>
                <w:bCs/>
                <w:sz w:val="20"/>
                <w:szCs w:val="20"/>
              </w:rPr>
              <w:t xml:space="preserve"> </w:t>
            </w:r>
            <w:r>
              <w:rPr>
                <w:b/>
                <w:bCs/>
                <w:sz w:val="20"/>
                <w:szCs w:val="20"/>
              </w:rPr>
              <w:t>Dan sjećanja na stradanje Vukovara</w:t>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Približiti učenicima ulogu Vukovara u Domovinskom ratu</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Stjecanje znanja o Domovinskom  ratu</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Učitelji RN i učenici od 1. do 4. razreda</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IUN – Paljenje svijeća kod spomenika u Spomen parku</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17. studeni 2023.</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10,00 kn za svijeću</w:t>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Razgovor, ilustracije</w:t>
            </w:r>
          </w:p>
        </w:tc>
      </w:tr>
      <w:tr>
        <w:trPr>
          <w:trHeight w:val="70" w:hRule="atLeast"/>
        </w:trPr>
        <w:tc>
          <w:tcPr>
            <w:tcW w:w="2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b/>
                <w:b/>
                <w:bCs/>
                <w:sz w:val="20"/>
                <w:szCs w:val="20"/>
              </w:rPr>
            </w:pPr>
            <w:r>
              <w:rPr>
                <w:b/>
                <w:bCs/>
                <w:sz w:val="20"/>
                <w:szCs w:val="20"/>
              </w:rPr>
              <w:t>POSJET KINU u Vukovaru</w:t>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Uočiti mogućnost različitih načina interpretacije književnog djela s naglaskom na vizualiziranje i usvajanje pojmova: kazalište, gledalište, pozornica itd.</w:t>
            </w:r>
          </w:p>
          <w:p>
            <w:pPr>
              <w:pStyle w:val="Normal"/>
              <w:widowControl w:val="false"/>
              <w:spacing w:lineRule="auto" w:line="240" w:before="0" w:after="0"/>
              <w:jc w:val="center"/>
              <w:rPr>
                <w:sz w:val="20"/>
                <w:szCs w:val="20"/>
              </w:rPr>
            </w:pPr>
            <w:r>
              <w:rPr>
                <w:sz w:val="20"/>
                <w:szCs w:val="20"/>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Za učenike nižih razreda</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t>Od malih nogu stvarati naviku posjećivanja kulturnih događanja</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Učiteljice RN i</w:t>
            </w:r>
          </w:p>
          <w:p>
            <w:pPr>
              <w:pStyle w:val="Normal"/>
              <w:widowControl w:val="false"/>
              <w:spacing w:lineRule="auto" w:line="240" w:before="0" w:after="0"/>
              <w:jc w:val="center"/>
              <w:rPr>
                <w:sz w:val="20"/>
                <w:szCs w:val="20"/>
              </w:rPr>
            </w:pPr>
            <w:r>
              <w:rPr>
                <w:sz w:val="20"/>
                <w:szCs w:val="20"/>
              </w:rPr>
              <w:t>učenici 1. do 4.razreda</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Odlazak u  Vukovar ili Osijek na  kino predstavu</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listopad/</w:t>
            </w:r>
          </w:p>
          <w:p>
            <w:pPr>
              <w:pStyle w:val="Normal"/>
              <w:widowControl w:val="false"/>
              <w:spacing w:lineRule="auto" w:line="240" w:before="0" w:after="0"/>
              <w:jc w:val="center"/>
              <w:rPr>
                <w:sz w:val="20"/>
                <w:szCs w:val="20"/>
              </w:rPr>
            </w:pPr>
            <w:r>
              <w:rPr>
                <w:sz w:val="20"/>
                <w:szCs w:val="20"/>
              </w:rPr>
              <w:t>studeni</w:t>
            </w:r>
          </w:p>
          <w:p>
            <w:pPr>
              <w:pStyle w:val="Normal"/>
              <w:widowControl w:val="false"/>
              <w:spacing w:lineRule="auto" w:line="240" w:before="0" w:after="0"/>
              <w:jc w:val="center"/>
              <w:rPr>
                <w:sz w:val="20"/>
                <w:szCs w:val="20"/>
              </w:rPr>
            </w:pPr>
            <w:r>
              <w:rPr>
                <w:sz w:val="20"/>
                <w:szCs w:val="20"/>
              </w:rPr>
              <w:t>2023.</w:t>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Veljača, ožujak ili travanj 2024.</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Troškove puta i ulaznica snose roditelji učenika</w:t>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Ilustracija ili dramatizacija  gledanog sadržaja</w:t>
            </w:r>
          </w:p>
        </w:tc>
      </w:tr>
      <w:tr>
        <w:trPr>
          <w:trHeight w:val="70" w:hRule="atLeast"/>
        </w:trPr>
        <w:tc>
          <w:tcPr>
            <w:tcW w:w="224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b/>
                <w:b/>
                <w:bCs/>
                <w:sz w:val="20"/>
                <w:szCs w:val="20"/>
              </w:rPr>
            </w:pPr>
            <w:r>
              <w:rPr>
                <w:b/>
                <w:bCs/>
                <w:sz w:val="20"/>
                <w:szCs w:val="20"/>
              </w:rPr>
              <w:t>POSJET KAZALIŠTU u Osijeku</w:t>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r>
          </w:p>
        </w:tc>
        <w:tc>
          <w:tcPr>
            <w:tcW w:w="21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Uočiti mogućnost različitih načina interpretacije književnog djela s naglaskom na vizualiziranje i usvajanje pojmova: kazalište, gledalište, pozornica itd.</w:t>
            </w:r>
          </w:p>
        </w:tc>
        <w:tc>
          <w:tcPr>
            <w:tcW w:w="1985"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Za učenike nižih razreda</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t>Od malih nogu stvarati naviku posjećivanja kulturnih događanja</w:t>
            </w:r>
          </w:p>
        </w:tc>
        <w:tc>
          <w:tcPr>
            <w:tcW w:w="170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Učiteljice RN i</w:t>
            </w:r>
          </w:p>
          <w:p>
            <w:pPr>
              <w:pStyle w:val="Normal"/>
              <w:widowControl w:val="false"/>
              <w:spacing w:lineRule="auto" w:line="240" w:before="0" w:after="0"/>
              <w:jc w:val="center"/>
              <w:rPr>
                <w:sz w:val="20"/>
                <w:szCs w:val="20"/>
              </w:rPr>
            </w:pPr>
            <w:r>
              <w:rPr>
                <w:sz w:val="20"/>
                <w:szCs w:val="20"/>
              </w:rPr>
              <w:t>učenici 1. do 4.razreda</w:t>
            </w:r>
          </w:p>
        </w:tc>
        <w:tc>
          <w:tcPr>
            <w:tcW w:w="185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Odlazak u Osijek na kazališnu predstavu</w:t>
            </w:r>
          </w:p>
        </w:tc>
        <w:tc>
          <w:tcPr>
            <w:tcW w:w="159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studeni /prosinac</w:t>
            </w:r>
          </w:p>
          <w:p>
            <w:pPr>
              <w:pStyle w:val="Normal"/>
              <w:widowControl w:val="false"/>
              <w:spacing w:lineRule="auto" w:line="240" w:before="0" w:after="0"/>
              <w:jc w:val="center"/>
              <w:rPr>
                <w:sz w:val="20"/>
                <w:szCs w:val="20"/>
              </w:rPr>
            </w:pPr>
            <w:r>
              <w:rPr>
                <w:sz w:val="20"/>
                <w:szCs w:val="20"/>
              </w:rPr>
              <w:t>2023.</w:t>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Veljača, ožujak ili travanj 2024.</w:t>
            </w:r>
          </w:p>
        </w:tc>
        <w:tc>
          <w:tcPr>
            <w:tcW w:w="125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Troškove puta i ulaznica snose roditelji učenika</w:t>
            </w:r>
          </w:p>
        </w:tc>
        <w:tc>
          <w:tcPr>
            <w:tcW w:w="209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Ilustracija ili dramatizacija  gledanog sadržaja</w:t>
            </w:r>
          </w:p>
        </w:tc>
      </w:tr>
      <w:tr>
        <w:trPr>
          <w:trHeight w:val="70" w:hRule="atLeast"/>
        </w:trPr>
        <w:tc>
          <w:tcPr>
            <w:tcW w:w="2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t>POSJET GRADSKOJ KNJIŽNICI U OTOKU</w:t>
            </w:r>
          </w:p>
          <w:p>
            <w:pPr>
              <w:pStyle w:val="ListParagraph"/>
              <w:widowControl w:val="false"/>
              <w:spacing w:lineRule="auto" w:line="240" w:before="0" w:after="0"/>
              <w:ind w:left="420" w:hanging="0"/>
              <w:contextualSpacing/>
              <w:rPr>
                <w:sz w:val="20"/>
                <w:szCs w:val="20"/>
              </w:rPr>
            </w:pPr>
            <w:r>
              <w:rPr>
                <w:sz w:val="20"/>
                <w:szCs w:val="20"/>
              </w:rPr>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iCs/>
                <w:sz w:val="20"/>
                <w:szCs w:val="20"/>
              </w:rPr>
            </w:pPr>
            <w:r>
              <w:rPr>
                <w:iCs/>
                <w:sz w:val="20"/>
                <w:szCs w:val="20"/>
              </w:rPr>
              <w:t>Posjetiti gradsku knjižnicu u Otoku i izvesti prigodan program</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0"/>
                <w:szCs w:val="20"/>
              </w:rPr>
            </w:pPr>
            <w:r>
              <w:rPr>
                <w:sz w:val="20"/>
                <w:szCs w:val="20"/>
              </w:rPr>
              <w:t>Spoznati važnost knjižnica i hrvatskih autora.</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Martina Baković</w:t>
            </w:r>
          </w:p>
          <w:p>
            <w:pPr>
              <w:pStyle w:val="Normal"/>
              <w:widowControl w:val="false"/>
              <w:rPr>
                <w:sz w:val="20"/>
                <w:szCs w:val="20"/>
              </w:rPr>
            </w:pPr>
            <w:r>
              <w:rPr>
                <w:sz w:val="20"/>
                <w:szCs w:val="20"/>
              </w:rPr>
              <w:t>Ljiljana Vranjković,</w:t>
            </w:r>
          </w:p>
          <w:p>
            <w:pPr>
              <w:pStyle w:val="Normal"/>
              <w:widowControl w:val="false"/>
              <w:rPr>
                <w:sz w:val="20"/>
                <w:szCs w:val="20"/>
              </w:rPr>
            </w:pPr>
            <w:r>
              <w:rPr>
                <w:sz w:val="20"/>
                <w:szCs w:val="20"/>
              </w:rPr>
              <w:t>J. Vuković i A. Popović Meseljević, A. Novoselac, J. Klarić</w:t>
            </w:r>
          </w:p>
          <w:p>
            <w:pPr>
              <w:pStyle w:val="Normal"/>
              <w:widowControl w:val="false"/>
              <w:spacing w:lineRule="auto" w:line="240" w:before="0" w:after="0"/>
              <w:jc w:val="center"/>
              <w:rPr>
                <w:sz w:val="20"/>
                <w:szCs w:val="20"/>
              </w:rPr>
            </w:pPr>
            <w:r>
              <w:rPr>
                <w:sz w:val="20"/>
                <w:szCs w:val="20"/>
              </w:rPr>
            </w:r>
          </w:p>
        </w:tc>
        <w:tc>
          <w:tcPr>
            <w:tcW w:w="18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Posjet Gradskoj knjižnici Otok</w:t>
            </w:r>
          </w:p>
          <w:p>
            <w:pPr>
              <w:pStyle w:val="Normal"/>
              <w:widowControl w:val="false"/>
              <w:spacing w:lineRule="auto" w:line="240" w:before="0" w:after="0"/>
              <w:rPr>
                <w:sz w:val="20"/>
                <w:szCs w:val="20"/>
              </w:rPr>
            </w:pPr>
            <w:r>
              <w:rPr>
                <w:sz w:val="20"/>
                <w:szCs w:val="20"/>
              </w:rPr>
            </w:r>
          </w:p>
        </w:tc>
        <w:tc>
          <w:tcPr>
            <w:tcW w:w="15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0"/>
                <w:szCs w:val="20"/>
              </w:rPr>
            </w:pPr>
            <w:r>
              <w:rPr>
                <w:sz w:val="20"/>
                <w:szCs w:val="20"/>
              </w:rPr>
              <w:t>listopad 2023.</w:t>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travanj 2024.</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0"/>
                <w:szCs w:val="20"/>
              </w:rPr>
            </w:pPr>
            <w:r>
              <w:rPr>
                <w:sz w:val="20"/>
                <w:szCs w:val="20"/>
              </w:rPr>
            </w:r>
          </w:p>
        </w:tc>
        <w:tc>
          <w:tcPr>
            <w:tcW w:w="20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0"/>
                <w:szCs w:val="20"/>
              </w:rPr>
            </w:pPr>
            <w:r>
              <w:rPr>
                <w:sz w:val="20"/>
                <w:szCs w:val="20"/>
              </w:rPr>
              <w:t>Izlaganje svojih radova</w:t>
            </w:r>
          </w:p>
        </w:tc>
      </w:tr>
      <w:tr>
        <w:trPr>
          <w:trHeight w:val="70" w:hRule="atLeast"/>
        </w:trPr>
        <w:tc>
          <w:tcPr>
            <w:tcW w:w="2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sz w:val="20"/>
                <w:szCs w:val="20"/>
              </w:rPr>
            </w:pPr>
            <w:r>
              <w:rPr>
                <w:b/>
                <w:sz w:val="20"/>
                <w:szCs w:val="20"/>
              </w:rPr>
              <w:t>POSJET PAKRACU, LIPIKU I OKUČANIMA</w:t>
            </w:r>
          </w:p>
          <w:p>
            <w:pPr>
              <w:pStyle w:val="Normal"/>
              <w:widowControl w:val="false"/>
              <w:spacing w:lineRule="auto" w:line="240" w:before="0" w:after="0"/>
              <w:jc w:val="center"/>
              <w:rPr>
                <w:sz w:val="20"/>
                <w:szCs w:val="20"/>
              </w:rPr>
            </w:pPr>
            <w:r>
              <w:rPr>
                <w:sz w:val="20"/>
                <w:szCs w:val="20"/>
              </w:rPr>
              <w:t>Jednodnevni posjet</w:t>
            </w:r>
          </w:p>
          <w:p>
            <w:pPr>
              <w:pStyle w:val="Normal"/>
              <w:widowControl w:val="false"/>
              <w:spacing w:lineRule="auto" w:line="240" w:before="0" w:after="0"/>
              <w:jc w:val="center"/>
              <w:rPr>
                <w:sz w:val="20"/>
                <w:szCs w:val="20"/>
              </w:rPr>
            </w:pPr>
            <w:r>
              <w:rPr>
                <w:sz w:val="20"/>
                <w:szCs w:val="20"/>
              </w:rPr>
              <w:t>8. r.</w:t>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iCs/>
                <w:sz w:val="20"/>
                <w:szCs w:val="20"/>
              </w:rPr>
            </w:pPr>
            <w:r>
              <w:rPr>
                <w:iCs/>
                <w:sz w:val="20"/>
                <w:szCs w:val="20"/>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t>Namijenjeno je učenicima osmog razreda</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t>Razrednici: Kristina S. Živković i Danijela Popović</w:t>
            </w:r>
          </w:p>
          <w:p>
            <w:pPr>
              <w:pStyle w:val="Normal"/>
              <w:widowControl w:val="false"/>
              <w:spacing w:before="0" w:after="200"/>
              <w:rPr>
                <w:sz w:val="20"/>
                <w:szCs w:val="20"/>
              </w:rPr>
            </w:pPr>
            <w:r>
              <w:rPr>
                <w:sz w:val="20"/>
                <w:szCs w:val="20"/>
              </w:rPr>
            </w:r>
          </w:p>
        </w:tc>
        <w:tc>
          <w:tcPr>
            <w:tcW w:w="18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sz w:val="20"/>
                <w:szCs w:val="20"/>
              </w:rPr>
            </w:pPr>
            <w:r>
              <w:rPr>
                <w:sz w:val="20"/>
                <w:szCs w:val="20"/>
              </w:rPr>
              <w:t>TERENSKA NASTAVA</w:t>
            </w:r>
          </w:p>
        </w:tc>
        <w:tc>
          <w:tcPr>
            <w:tcW w:w="15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0"/>
                <w:szCs w:val="20"/>
              </w:rPr>
            </w:pPr>
            <w:r>
              <w:rPr>
                <w:sz w:val="20"/>
                <w:szCs w:val="20"/>
              </w:rPr>
              <w:t>22. studenog 2023.</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0"/>
                <w:szCs w:val="20"/>
              </w:rPr>
            </w:pPr>
            <w:r>
              <w:rPr>
                <w:sz w:val="20"/>
                <w:szCs w:val="20"/>
              </w:rPr>
            </w:r>
          </w:p>
        </w:tc>
        <w:tc>
          <w:tcPr>
            <w:tcW w:w="20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0"/>
                <w:szCs w:val="20"/>
              </w:rPr>
            </w:pPr>
            <w:r>
              <w:rPr>
                <w:sz w:val="20"/>
                <w:szCs w:val="20"/>
              </w:rPr>
              <w:t>Fotografije i plakati</w:t>
            </w:r>
          </w:p>
        </w:tc>
      </w:tr>
      <w:tr>
        <w:trPr>
          <w:trHeight w:val="70" w:hRule="atLeast"/>
        </w:trPr>
        <w:tc>
          <w:tcPr>
            <w:tcW w:w="224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t>POSJET VUKOVARU</w:t>
            </w:r>
          </w:p>
          <w:p>
            <w:pPr>
              <w:pStyle w:val="Normal"/>
              <w:widowControl w:val="false"/>
              <w:spacing w:lineRule="auto" w:line="240" w:before="0" w:after="0"/>
              <w:jc w:val="center"/>
              <w:rPr>
                <w:b/>
                <w:b/>
                <w:sz w:val="20"/>
                <w:szCs w:val="20"/>
              </w:rPr>
            </w:pPr>
            <w:r>
              <w:rPr>
                <w:b/>
                <w:sz w:val="20"/>
                <w:szCs w:val="20"/>
              </w:rPr>
              <w:t>3. razred</w:t>
            </w:r>
          </w:p>
        </w:tc>
        <w:tc>
          <w:tcPr>
            <w:tcW w:w="2138" w:type="dxa"/>
            <w:tcBorders>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Posjetiti Gradski muzej u Vukovaru. Upoznati se s kulturnom ustanovom te kroz prikladnu radionicu usvojiti naučena znanja</w:t>
            </w:r>
          </w:p>
        </w:tc>
        <w:tc>
          <w:tcPr>
            <w:tcW w:w="1985" w:type="dxa"/>
            <w:tcBorders>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Namijenjeno je učenicima trećeg razreda</w:t>
            </w:r>
          </w:p>
        </w:tc>
        <w:tc>
          <w:tcPr>
            <w:tcW w:w="1702"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200"/>
              <w:rPr>
                <w:sz w:val="20"/>
                <w:szCs w:val="20"/>
              </w:rPr>
            </w:pPr>
            <w:r>
              <w:rPr>
                <w:sz w:val="20"/>
                <w:szCs w:val="20"/>
              </w:rPr>
              <w:t>Učiteljice: M. Baković, Lj. Vranjković</w:t>
            </w:r>
          </w:p>
        </w:tc>
        <w:tc>
          <w:tcPr>
            <w:tcW w:w="1854" w:type="dxa"/>
            <w:tcBorders>
              <w:left w:val="single" w:sz="4" w:space="0" w:color="000000"/>
              <w:bottom w:val="single" w:sz="4" w:space="0" w:color="000000"/>
              <w:right w:val="single" w:sz="4" w:space="0" w:color="000000"/>
            </w:tcBorders>
            <w:vAlign w:val="center"/>
          </w:tcPr>
          <w:p>
            <w:pPr>
              <w:pStyle w:val="Normal"/>
              <w:widowControl w:val="false"/>
              <w:spacing w:before="0" w:after="200"/>
              <w:rPr>
                <w:sz w:val="20"/>
                <w:szCs w:val="20"/>
              </w:rPr>
            </w:pPr>
            <w:r>
              <w:rPr>
                <w:sz w:val="20"/>
                <w:szCs w:val="20"/>
              </w:rPr>
              <w:t>Izvanučionička nastava u 3. razredu</w:t>
            </w:r>
          </w:p>
        </w:tc>
        <w:tc>
          <w:tcPr>
            <w:tcW w:w="159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0"/>
                <w:szCs w:val="20"/>
              </w:rPr>
            </w:pPr>
            <w:r>
              <w:rPr>
                <w:sz w:val="20"/>
                <w:szCs w:val="20"/>
              </w:rPr>
              <w:t>studeni/prosinac</w:t>
            </w:r>
          </w:p>
        </w:tc>
        <w:tc>
          <w:tcPr>
            <w:tcW w:w="125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0"/>
                <w:szCs w:val="20"/>
              </w:rPr>
            </w:pPr>
            <w:r>
              <w:rPr>
                <w:sz w:val="20"/>
                <w:szCs w:val="20"/>
              </w:rPr>
            </w:r>
          </w:p>
        </w:tc>
        <w:tc>
          <w:tcPr>
            <w:tcW w:w="209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0"/>
                <w:szCs w:val="20"/>
              </w:rPr>
            </w:pPr>
            <w:r>
              <w:rPr>
                <w:sz w:val="20"/>
                <w:szCs w:val="20"/>
              </w:rPr>
              <w:t>Fotografije i plakati</w:t>
            </w:r>
          </w:p>
        </w:tc>
      </w:tr>
      <w:tr>
        <w:trPr>
          <w:trHeight w:val="70" w:hRule="atLeast"/>
        </w:trPr>
        <w:tc>
          <w:tcPr>
            <w:tcW w:w="2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sz w:val="20"/>
                <w:szCs w:val="20"/>
              </w:rPr>
            </w:pPr>
            <w:r>
              <w:rPr>
                <w:b/>
                <w:sz w:val="20"/>
                <w:szCs w:val="20"/>
              </w:rPr>
              <w:t>SUDJELOVANJE UČENIKA NA KOMEMORACIJI U SPOMEN PARKU, OTOK</w:t>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iCs/>
                <w:sz w:val="20"/>
                <w:szCs w:val="20"/>
              </w:rPr>
            </w:pPr>
            <w:r>
              <w:rPr>
                <w:iCs/>
                <w:sz w:val="20"/>
                <w:szCs w:val="20"/>
              </w:rPr>
              <w:t>Prisustvovati svečanoj komemoraciji i sv. Misi</w:t>
            </w:r>
          </w:p>
          <w:p>
            <w:pPr>
              <w:pStyle w:val="Normal"/>
              <w:widowControl w:val="false"/>
              <w:spacing w:lineRule="auto" w:line="240" w:before="0" w:after="0"/>
              <w:rPr>
                <w:iCs/>
                <w:sz w:val="20"/>
                <w:szCs w:val="20"/>
              </w:rPr>
            </w:pPr>
            <w:r>
              <w:rPr>
                <w:iCs/>
                <w:sz w:val="20"/>
                <w:szCs w:val="20"/>
              </w:rPr>
              <w:t>za poginule zrakoplovce i poginule branitelje Otoka</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Stjecanje znanja o domovinskom ratu i stradanju ljudi koji su branili Otok</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Učenici 8.ab razreda, učiteljica povijesti: K. S. Živković, razrednici</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Izvanučionička nastava</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2. prosinca 2023.</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Izrada plakata</w:t>
            </w:r>
          </w:p>
        </w:tc>
      </w:tr>
      <w:tr>
        <w:trPr>
          <w:trHeight w:val="1267" w:hRule="atLeast"/>
        </w:trPr>
        <w:tc>
          <w:tcPr>
            <w:tcW w:w="2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b/>
                <w:b/>
                <w:bCs/>
                <w:sz w:val="20"/>
                <w:szCs w:val="20"/>
              </w:rPr>
            </w:pPr>
            <w:r>
              <w:rPr>
                <w:b/>
                <w:bCs/>
                <w:sz w:val="20"/>
                <w:szCs w:val="20"/>
              </w:rPr>
              <w:t>POSJET VUKOVARU</w:t>
            </w:r>
          </w:p>
          <w:p>
            <w:pPr>
              <w:pStyle w:val="Normal"/>
              <w:widowControl w:val="false"/>
              <w:spacing w:lineRule="auto" w:line="240" w:before="0" w:after="0"/>
              <w:jc w:val="center"/>
              <w:rPr>
                <w:sz w:val="20"/>
                <w:szCs w:val="20"/>
              </w:rPr>
            </w:pPr>
            <w:r>
              <w:rPr>
                <w:sz w:val="20"/>
                <w:szCs w:val="20"/>
              </w:rPr>
              <w:t>Jednodnevni posjet učenika 8. r.</w:t>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iCs/>
                <w:sz w:val="20"/>
                <w:szCs w:val="20"/>
              </w:rPr>
            </w:pPr>
            <w:r>
              <w:rPr>
                <w:iCs/>
                <w:sz w:val="20"/>
                <w:szCs w:val="20"/>
              </w:rPr>
              <w:t>Posjetiti memorijalna mjesta u Vukovaru, izložbene prostore Memorijalnog centra Domovinskog rata, Memorijalno groblje, Spomen dom Ovčara te ost.</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t>Namijenjeno je učenicima osmog razreda</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Razrednici: Kristina S. Živković i Danijela Popović</w:t>
            </w:r>
          </w:p>
          <w:p>
            <w:pPr>
              <w:pStyle w:val="Normal"/>
              <w:widowControl w:val="false"/>
              <w:spacing w:before="0" w:after="200"/>
              <w:rPr>
                <w:sz w:val="20"/>
                <w:szCs w:val="20"/>
              </w:rPr>
            </w:pPr>
            <w:r>
              <w:rPr>
                <w:sz w:val="20"/>
                <w:szCs w:val="20"/>
              </w:rPr>
              <w:t>JUMC Domovinskog rata u Vukovaru</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rPr>
                <w:sz w:val="20"/>
                <w:szCs w:val="20"/>
              </w:rPr>
            </w:pPr>
            <w:r>
              <w:rPr>
                <w:sz w:val="20"/>
                <w:szCs w:val="20"/>
              </w:rPr>
              <w:t>Terenska nastava</w:t>
            </w:r>
          </w:p>
          <w:p>
            <w:pPr>
              <w:pStyle w:val="Normal"/>
              <w:widowControl w:val="false"/>
              <w:spacing w:before="0" w:after="200"/>
              <w:rPr>
                <w:sz w:val="20"/>
                <w:szCs w:val="20"/>
              </w:rPr>
            </w:pPr>
            <w:r>
              <w:rPr>
                <w:sz w:val="20"/>
                <w:szCs w:val="20"/>
              </w:rPr>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before="0" w:after="200"/>
              <w:jc w:val="center"/>
              <w:rPr>
                <w:sz w:val="20"/>
                <w:szCs w:val="20"/>
              </w:rPr>
            </w:pPr>
            <w:r>
              <w:rPr>
                <w:sz w:val="20"/>
                <w:szCs w:val="20"/>
              </w:rPr>
              <w:t>5. veljače 2024.</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t>Fotografije, plakati</w:t>
            </w:r>
          </w:p>
        </w:tc>
      </w:tr>
      <w:tr>
        <w:trPr>
          <w:trHeight w:val="1269" w:hRule="atLeast"/>
        </w:trPr>
        <w:tc>
          <w:tcPr>
            <w:tcW w:w="22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sz w:val="20"/>
                <w:szCs w:val="20"/>
              </w:rPr>
            </w:pPr>
            <w:r>
              <w:rPr>
                <w:b/>
                <w:bCs/>
                <w:sz w:val="20"/>
                <w:szCs w:val="20"/>
              </w:rPr>
            </w:r>
          </w:p>
          <w:p>
            <w:pPr>
              <w:pStyle w:val="Normal"/>
              <w:widowControl w:val="false"/>
              <w:spacing w:lineRule="auto" w:line="240" w:before="0" w:after="0"/>
              <w:jc w:val="center"/>
              <w:rPr>
                <w:b/>
                <w:b/>
                <w:bCs/>
                <w:sz w:val="20"/>
                <w:szCs w:val="20"/>
              </w:rPr>
            </w:pPr>
            <w:r>
              <w:rPr>
                <w:b/>
                <w:bCs/>
                <w:sz w:val="20"/>
                <w:szCs w:val="20"/>
              </w:rPr>
              <w:t>IZLET NA VIROVE</w:t>
            </w:r>
          </w:p>
          <w:p>
            <w:pPr>
              <w:pStyle w:val="Normal"/>
              <w:widowControl w:val="false"/>
              <w:spacing w:lineRule="auto" w:line="240" w:before="0" w:after="0"/>
              <w:jc w:val="center"/>
              <w:rPr>
                <w:b/>
                <w:b/>
                <w:bCs/>
                <w:sz w:val="20"/>
                <w:szCs w:val="20"/>
              </w:rPr>
            </w:pPr>
            <w:r>
              <w:rPr>
                <w:b/>
                <w:bCs/>
                <w:sz w:val="20"/>
                <w:szCs w:val="20"/>
              </w:rPr>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Osvijestiti kod učenika važnu ulogu vode u čovjekovom životu i životu uopće.</w:t>
            </w:r>
          </w:p>
          <w:p>
            <w:pPr>
              <w:pStyle w:val="Normal"/>
              <w:widowControl w:val="false"/>
              <w:spacing w:lineRule="auto" w:line="240" w:before="0" w:after="0"/>
              <w:rPr>
                <w:sz w:val="20"/>
                <w:szCs w:val="20"/>
              </w:rPr>
            </w:pPr>
            <w:r>
              <w:rPr>
                <w:sz w:val="20"/>
                <w:szCs w:val="20"/>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Poticati štednju i očuvanje vode.</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 </w:t>
            </w:r>
            <w:r>
              <w:rPr>
                <w:sz w:val="20"/>
                <w:szCs w:val="20"/>
              </w:rPr>
              <w:t>učiteljice A. Novoselac, J. Klarić</w:t>
            </w:r>
          </w:p>
          <w:p>
            <w:pPr>
              <w:pStyle w:val="Normal"/>
              <w:widowControl w:val="false"/>
              <w:rPr>
                <w:sz w:val="20"/>
                <w:szCs w:val="20"/>
              </w:rPr>
            </w:pPr>
            <w:r>
              <w:rPr>
                <w:sz w:val="20"/>
                <w:szCs w:val="20"/>
              </w:rPr>
            </w:r>
          </w:p>
          <w:p>
            <w:pPr>
              <w:pStyle w:val="Normal"/>
              <w:widowControl w:val="false"/>
              <w:spacing w:lineRule="auto" w:line="240" w:before="0" w:after="0"/>
              <w:rPr>
                <w:sz w:val="20"/>
                <w:szCs w:val="20"/>
              </w:rPr>
            </w:pPr>
            <w:r>
              <w:rPr>
                <w:sz w:val="20"/>
                <w:szCs w:val="20"/>
              </w:rPr>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Terenska nastava učenika 2. razreda</w:t>
            </w:r>
          </w:p>
          <w:p>
            <w:pPr>
              <w:pStyle w:val="Normal"/>
              <w:widowControl w:val="false"/>
              <w:spacing w:lineRule="auto" w:line="240" w:before="0" w:after="0"/>
              <w:rPr>
                <w:sz w:val="20"/>
                <w:szCs w:val="20"/>
              </w:rPr>
            </w:pPr>
            <w:r>
              <w:rPr>
                <w:sz w:val="20"/>
                <w:szCs w:val="20"/>
              </w:rPr>
              <w:t xml:space="preserve">– </w:t>
            </w:r>
            <w:r>
              <w:rPr>
                <w:sz w:val="20"/>
                <w:szCs w:val="20"/>
              </w:rPr>
              <w:t>posjet Virovima</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ožujak (22.3.)</w:t>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rPr>
                <w:sz w:val="20"/>
                <w:szCs w:val="20"/>
              </w:rPr>
            </w:pPr>
            <w:r>
              <w:rPr>
                <w:sz w:val="20"/>
                <w:szCs w:val="20"/>
              </w:rPr>
              <w:t xml:space="preserve">   </w:t>
            </w:r>
            <w:r>
              <w:rPr>
                <w:sz w:val="20"/>
                <w:szCs w:val="20"/>
              </w:rPr>
              <w:t>svibanj</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Plakati.</w:t>
            </w:r>
          </w:p>
        </w:tc>
      </w:tr>
      <w:tr>
        <w:trPr>
          <w:trHeight w:val="705" w:hRule="atLeast"/>
        </w:trPr>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bCs/>
                <w:sz w:val="20"/>
                <w:szCs w:val="20"/>
              </w:rPr>
            </w:pPr>
            <w:r>
              <w:rPr>
                <w:b/>
                <w:bCs/>
                <w:sz w:val="20"/>
                <w:szCs w:val="20"/>
              </w:rPr>
              <w:t>KROS SPORTSKIH NOVOSTI</w:t>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Sudjelovanje učenika na natjecanju u krosu u organizaciji SN na Bundeku u Zagrebu</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Predstavljanje naše Škole u konkurenciji učenika ostalih škola RH na natjecanju u krosu</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Tomislav Popović, učitelj TZK, voditelj ŠŠK „Mladost“,</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Natjecanje u krosu</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travanj 2024.</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Trošak prijevoza snosi lokalna zajednica ili Škola</w:t>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Pehari i priznanja</w:t>
            </w:r>
          </w:p>
        </w:tc>
      </w:tr>
      <w:tr>
        <w:trPr>
          <w:trHeight w:val="705" w:hRule="atLeast"/>
        </w:trPr>
        <w:tc>
          <w:tcPr>
            <w:tcW w:w="2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sz w:val="20"/>
                <w:szCs w:val="20"/>
              </w:rPr>
            </w:pPr>
            <w:r>
              <w:rPr>
                <w:b/>
                <w:bCs/>
                <w:sz w:val="20"/>
                <w:szCs w:val="20"/>
              </w:rPr>
              <w:t>Posjet zdravstvenim ustanovama</w:t>
            </w:r>
          </w:p>
          <w:p>
            <w:pPr>
              <w:pStyle w:val="Normal"/>
              <w:widowControl w:val="false"/>
              <w:spacing w:lineRule="auto" w:line="240" w:before="0" w:after="0"/>
              <w:jc w:val="center"/>
              <w:rPr>
                <w:b/>
                <w:b/>
                <w:bCs/>
                <w:sz w:val="20"/>
                <w:szCs w:val="20"/>
              </w:rPr>
            </w:pPr>
            <w:r>
              <w:rPr>
                <w:b/>
                <w:bCs/>
                <w:sz w:val="20"/>
                <w:szCs w:val="20"/>
              </w:rPr>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t>Razumjeti važnost održavanja osobne čistoće, očuvanja zdravlja, liječenja i cijepljenja</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Stjecati zdravstveno-higijenskih navika, briga za zdravlje</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t>Učiteljice: A. Novoselac i J. Klarić</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sz w:val="20"/>
                <w:szCs w:val="20"/>
              </w:rPr>
            </w:pPr>
            <w:r>
              <w:rPr>
                <w:bCs/>
                <w:sz w:val="20"/>
                <w:szCs w:val="20"/>
              </w:rPr>
              <w:t>Izvanučionička nastava u 2. razredu</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t>Travanj 2024.</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Izrada plakata</w:t>
            </w:r>
          </w:p>
        </w:tc>
      </w:tr>
      <w:tr>
        <w:trPr>
          <w:trHeight w:val="1267" w:hRule="atLeast"/>
        </w:trPr>
        <w:tc>
          <w:tcPr>
            <w:tcW w:w="2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hanging="0"/>
              <w:jc w:val="center"/>
              <w:rPr>
                <w:sz w:val="20"/>
                <w:szCs w:val="20"/>
              </w:rPr>
            </w:pPr>
            <w:r>
              <w:rPr>
                <w:sz w:val="20"/>
                <w:szCs w:val="20"/>
              </w:rPr>
            </w:r>
          </w:p>
          <w:p>
            <w:pPr>
              <w:pStyle w:val="Normal"/>
              <w:widowControl w:val="false"/>
              <w:spacing w:lineRule="auto" w:line="240" w:before="0" w:after="0"/>
              <w:ind w:left="108" w:hanging="0"/>
              <w:jc w:val="center"/>
              <w:rPr>
                <w:sz w:val="20"/>
                <w:szCs w:val="20"/>
              </w:rPr>
            </w:pPr>
            <w:r>
              <w:rPr>
                <w:sz w:val="20"/>
                <w:szCs w:val="20"/>
              </w:rPr>
            </w:r>
          </w:p>
          <w:p>
            <w:pPr>
              <w:pStyle w:val="Normal"/>
              <w:widowControl w:val="false"/>
              <w:spacing w:lineRule="auto" w:line="240" w:before="0" w:after="0"/>
              <w:ind w:left="108" w:hanging="0"/>
              <w:jc w:val="center"/>
              <w:rPr>
                <w:b/>
                <w:b/>
                <w:bCs/>
                <w:sz w:val="20"/>
                <w:szCs w:val="20"/>
              </w:rPr>
            </w:pPr>
            <w:r>
              <w:rPr>
                <w:b/>
                <w:bCs/>
                <w:sz w:val="20"/>
                <w:szCs w:val="20"/>
              </w:rPr>
              <w:t>POSJET VIROVIMA</w:t>
            </w:r>
          </w:p>
          <w:p>
            <w:pPr>
              <w:pStyle w:val="ListParagraph"/>
              <w:widowControl w:val="false"/>
              <w:numPr>
                <w:ilvl w:val="0"/>
                <w:numId w:val="2"/>
              </w:numPr>
              <w:spacing w:lineRule="auto" w:line="240" w:before="0" w:after="0"/>
              <w:contextualSpacing/>
              <w:jc w:val="center"/>
              <w:rPr>
                <w:b/>
                <w:b/>
                <w:bCs/>
                <w:sz w:val="20"/>
                <w:szCs w:val="20"/>
              </w:rPr>
            </w:pPr>
            <w:r>
              <w:rPr>
                <w:b/>
                <w:bCs/>
                <w:sz w:val="20"/>
                <w:szCs w:val="20"/>
              </w:rPr>
              <w:t>terenska nastava</w:t>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Poticati zdrav način života, druženje</w:t>
            </w:r>
          </w:p>
          <w:p>
            <w:pPr>
              <w:pStyle w:val="ListParagraph"/>
              <w:widowControl w:val="false"/>
              <w:numPr>
                <w:ilvl w:val="0"/>
                <w:numId w:val="2"/>
              </w:numPr>
              <w:spacing w:lineRule="auto" w:line="240" w:before="0" w:after="0"/>
              <w:contextualSpacing/>
              <w:rPr>
                <w:sz w:val="20"/>
                <w:szCs w:val="20"/>
              </w:rPr>
            </w:pPr>
            <w:r>
              <w:rPr>
                <w:sz w:val="20"/>
                <w:szCs w:val="20"/>
              </w:rPr>
              <w:t>Istraživati promjene u prirodi u proljeće</w:t>
            </w:r>
          </w:p>
          <w:p>
            <w:pPr>
              <w:pStyle w:val="ListParagraph"/>
              <w:widowControl w:val="false"/>
              <w:spacing w:lineRule="auto" w:line="240" w:before="0" w:after="0"/>
              <w:ind w:left="420" w:hanging="0"/>
              <w:contextualSpacing/>
              <w:rPr>
                <w:sz w:val="20"/>
                <w:szCs w:val="20"/>
              </w:rPr>
            </w:pPr>
            <w:r>
              <w:rPr>
                <w:sz w:val="20"/>
                <w:szCs w:val="20"/>
              </w:rPr>
            </w:r>
          </w:p>
          <w:p>
            <w:pPr>
              <w:pStyle w:val="ListParagraph"/>
              <w:widowControl w:val="false"/>
              <w:numPr>
                <w:ilvl w:val="0"/>
                <w:numId w:val="2"/>
              </w:numPr>
              <w:spacing w:lineRule="auto" w:line="240" w:before="0" w:after="0"/>
              <w:contextualSpacing/>
              <w:rPr>
                <w:sz w:val="20"/>
                <w:szCs w:val="20"/>
              </w:rPr>
            </w:pPr>
            <w:r>
              <w:rPr>
                <w:sz w:val="20"/>
                <w:szCs w:val="20"/>
              </w:rPr>
              <w:t>Biljni i životinjski svijet</w:t>
            </w:r>
          </w:p>
          <w:p>
            <w:pPr>
              <w:pStyle w:val="ListParagraph"/>
              <w:widowControl w:val="false"/>
              <w:rPr>
                <w:sz w:val="20"/>
                <w:szCs w:val="20"/>
              </w:rPr>
            </w:pPr>
            <w:r>
              <w:rPr>
                <w:sz w:val="20"/>
                <w:szCs w:val="20"/>
              </w:rPr>
            </w:r>
          </w:p>
          <w:p>
            <w:pPr>
              <w:pStyle w:val="ListParagraph"/>
              <w:widowControl w:val="false"/>
              <w:numPr>
                <w:ilvl w:val="0"/>
                <w:numId w:val="2"/>
              </w:numPr>
              <w:spacing w:lineRule="auto" w:line="240" w:before="0" w:after="0"/>
              <w:contextualSpacing/>
              <w:rPr>
                <w:sz w:val="20"/>
                <w:szCs w:val="20"/>
              </w:rPr>
            </w:pPr>
            <w:r>
              <w:rPr>
                <w:sz w:val="20"/>
                <w:szCs w:val="20"/>
              </w:rPr>
              <w:t>druženje</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Razvijati istraživački interes i ljubav prema prirodi</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Učiteljice: J. Vuković, A. Popović Meseljević</w:t>
            </w:r>
          </w:p>
          <w:p>
            <w:pPr>
              <w:pStyle w:val="Normal"/>
              <w:widowControl w:val="false"/>
              <w:rPr>
                <w:sz w:val="20"/>
                <w:szCs w:val="20"/>
              </w:rPr>
            </w:pPr>
            <w:r>
              <w:rPr>
                <w:sz w:val="20"/>
                <w:szCs w:val="20"/>
              </w:rPr>
            </w:r>
          </w:p>
          <w:p>
            <w:pPr>
              <w:pStyle w:val="Normal"/>
              <w:widowControl w:val="false"/>
              <w:rPr>
                <w:sz w:val="20"/>
                <w:szCs w:val="20"/>
              </w:rPr>
            </w:pPr>
            <w:r>
              <w:rPr>
                <w:sz w:val="20"/>
                <w:szCs w:val="20"/>
              </w:rPr>
            </w:r>
          </w:p>
          <w:p>
            <w:pPr>
              <w:pStyle w:val="Normal"/>
              <w:widowControl w:val="false"/>
              <w:spacing w:before="0" w:after="200"/>
              <w:rPr>
                <w:sz w:val="20"/>
                <w:szCs w:val="20"/>
              </w:rPr>
            </w:pPr>
            <w:r>
              <w:rPr>
                <w:sz w:val="20"/>
                <w:szCs w:val="20"/>
              </w:rPr>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terenska nastava u 4. razredu</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hanging="0"/>
              <w:jc w:val="center"/>
              <w:rPr>
                <w:sz w:val="20"/>
                <w:szCs w:val="20"/>
              </w:rPr>
            </w:pPr>
            <w:r>
              <w:rPr>
                <w:sz w:val="20"/>
                <w:szCs w:val="20"/>
              </w:rPr>
            </w:r>
          </w:p>
          <w:p>
            <w:pPr>
              <w:pStyle w:val="Normal"/>
              <w:widowControl w:val="false"/>
              <w:spacing w:lineRule="auto" w:line="240" w:before="0" w:after="0"/>
              <w:ind w:left="108" w:hanging="0"/>
              <w:jc w:val="center"/>
              <w:rPr>
                <w:sz w:val="20"/>
                <w:szCs w:val="20"/>
              </w:rPr>
            </w:pPr>
            <w:r>
              <w:rPr>
                <w:sz w:val="20"/>
                <w:szCs w:val="20"/>
              </w:rPr>
            </w:r>
          </w:p>
          <w:p>
            <w:pPr>
              <w:pStyle w:val="Normal"/>
              <w:widowControl w:val="false"/>
              <w:spacing w:lineRule="auto" w:line="240" w:before="0" w:after="0"/>
              <w:ind w:left="108" w:hanging="0"/>
              <w:jc w:val="center"/>
              <w:rPr>
                <w:sz w:val="20"/>
                <w:szCs w:val="20"/>
              </w:rPr>
            </w:pPr>
            <w:r>
              <w:rPr>
                <w:sz w:val="20"/>
                <w:szCs w:val="20"/>
              </w:rPr>
            </w:r>
          </w:p>
          <w:p>
            <w:pPr>
              <w:pStyle w:val="Normal"/>
              <w:widowControl w:val="false"/>
              <w:spacing w:lineRule="auto" w:line="240" w:before="0" w:after="0"/>
              <w:ind w:left="108" w:hanging="0"/>
              <w:jc w:val="center"/>
              <w:rPr>
                <w:sz w:val="20"/>
                <w:szCs w:val="20"/>
              </w:rPr>
            </w:pPr>
            <w:r>
              <w:rPr>
                <w:sz w:val="20"/>
                <w:szCs w:val="20"/>
              </w:rPr>
              <w:t>travanj/svibanj</w:t>
            </w:r>
          </w:p>
          <w:p>
            <w:pPr>
              <w:pStyle w:val="Normal"/>
              <w:widowControl w:val="false"/>
              <w:spacing w:lineRule="auto" w:line="240" w:before="0" w:after="0"/>
              <w:ind w:left="108" w:hanging="0"/>
              <w:jc w:val="center"/>
              <w:rPr>
                <w:sz w:val="20"/>
                <w:szCs w:val="20"/>
              </w:rPr>
            </w:pPr>
            <w:r>
              <w:rPr>
                <w:sz w:val="20"/>
                <w:szCs w:val="20"/>
              </w:rPr>
              <w:t>2024.</w:t>
            </w:r>
          </w:p>
          <w:p>
            <w:pPr>
              <w:pStyle w:val="Normal"/>
              <w:widowControl w:val="false"/>
              <w:spacing w:lineRule="auto" w:line="240" w:before="0" w:after="0"/>
              <w:ind w:left="108" w:hanging="0"/>
              <w:jc w:val="center"/>
              <w:rPr>
                <w:sz w:val="20"/>
                <w:szCs w:val="20"/>
              </w:rPr>
            </w:pPr>
            <w:r>
              <w:rPr>
                <w:sz w:val="20"/>
                <w:szCs w:val="20"/>
              </w:rPr>
            </w:r>
          </w:p>
          <w:p>
            <w:pPr>
              <w:pStyle w:val="Normal"/>
              <w:widowControl w:val="false"/>
              <w:spacing w:lineRule="auto" w:line="240" w:before="0" w:after="0"/>
              <w:ind w:left="108" w:hanging="0"/>
              <w:jc w:val="center"/>
              <w:rPr>
                <w:sz w:val="20"/>
                <w:szCs w:val="20"/>
              </w:rPr>
            </w:pPr>
            <w:r>
              <w:rPr>
                <w:sz w:val="20"/>
                <w:szCs w:val="20"/>
              </w:rPr>
            </w:r>
          </w:p>
          <w:p>
            <w:pPr>
              <w:pStyle w:val="Normal"/>
              <w:widowControl w:val="false"/>
              <w:spacing w:lineRule="auto" w:line="240" w:before="0" w:after="0"/>
              <w:ind w:left="108" w:hanging="0"/>
              <w:jc w:val="center"/>
              <w:rPr>
                <w:sz w:val="20"/>
                <w:szCs w:val="20"/>
              </w:rPr>
            </w:pPr>
            <w:r>
              <w:rPr>
                <w:sz w:val="20"/>
                <w:szCs w:val="20"/>
              </w:rPr>
            </w:r>
          </w:p>
          <w:p>
            <w:pPr>
              <w:pStyle w:val="Normal"/>
              <w:widowControl w:val="false"/>
              <w:spacing w:lineRule="auto" w:line="240" w:before="0" w:after="0"/>
              <w:ind w:left="108" w:hanging="0"/>
              <w:jc w:val="center"/>
              <w:rPr>
                <w:sz w:val="20"/>
                <w:szCs w:val="20"/>
              </w:rPr>
            </w:pPr>
            <w:r>
              <w:rPr>
                <w:sz w:val="20"/>
                <w:szCs w:val="20"/>
              </w:rPr>
            </w:r>
          </w:p>
          <w:p>
            <w:pPr>
              <w:pStyle w:val="Normal"/>
              <w:widowControl w:val="false"/>
              <w:spacing w:lineRule="auto" w:line="240" w:before="0" w:after="0"/>
              <w:ind w:left="108" w:hanging="0"/>
              <w:jc w:val="center"/>
              <w:rPr>
                <w:sz w:val="20"/>
                <w:szCs w:val="20"/>
              </w:rPr>
            </w:pPr>
            <w:r>
              <w:rPr>
                <w:sz w:val="20"/>
                <w:szCs w:val="20"/>
              </w:rPr>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hanging="0"/>
              <w:jc w:val="center"/>
              <w:rPr>
                <w:sz w:val="20"/>
                <w:szCs w:val="20"/>
              </w:rPr>
            </w:pPr>
            <w:r>
              <w:rPr>
                <w:sz w:val="20"/>
                <w:szCs w:val="20"/>
              </w:rPr>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p>
            <w:pPr>
              <w:pStyle w:val="Normal"/>
              <w:widowControl w:val="false"/>
              <w:spacing w:before="0" w:after="200"/>
              <w:rPr>
                <w:sz w:val="20"/>
                <w:szCs w:val="20"/>
              </w:rPr>
            </w:pPr>
            <w:r>
              <w:rPr>
                <w:sz w:val="20"/>
                <w:szCs w:val="20"/>
              </w:rPr>
              <w:t xml:space="preserve"> </w:t>
            </w:r>
            <w:r>
              <w:rPr>
                <w:sz w:val="20"/>
                <w:szCs w:val="20"/>
              </w:rPr>
              <w:t>praktične aktivnosti na terenu rad – plakat – vremensko izvješće</w:t>
            </w:r>
          </w:p>
        </w:tc>
      </w:tr>
      <w:tr>
        <w:trPr>
          <w:trHeight w:val="1267" w:hRule="atLeast"/>
        </w:trPr>
        <w:tc>
          <w:tcPr>
            <w:tcW w:w="2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hanging="0"/>
              <w:jc w:val="center"/>
              <w:rPr>
                <w:b/>
                <w:b/>
                <w:bCs/>
                <w:sz w:val="20"/>
                <w:szCs w:val="20"/>
              </w:rPr>
            </w:pPr>
            <w:r>
              <w:rPr>
                <w:b/>
                <w:bCs/>
                <w:sz w:val="20"/>
                <w:szCs w:val="20"/>
              </w:rPr>
            </w:r>
          </w:p>
          <w:p>
            <w:pPr>
              <w:pStyle w:val="Normal"/>
              <w:widowControl w:val="false"/>
              <w:spacing w:lineRule="auto" w:line="240" w:before="0" w:after="0"/>
              <w:ind w:left="108" w:hanging="0"/>
              <w:jc w:val="center"/>
              <w:rPr>
                <w:b/>
                <w:b/>
                <w:bCs/>
                <w:sz w:val="20"/>
                <w:szCs w:val="20"/>
              </w:rPr>
            </w:pPr>
            <w:r>
              <w:rPr>
                <w:b/>
                <w:bCs/>
                <w:sz w:val="20"/>
                <w:szCs w:val="20"/>
              </w:rPr>
              <w:t>Posjet Spačvanskom bazenu</w:t>
            </w:r>
          </w:p>
          <w:p>
            <w:pPr>
              <w:pStyle w:val="ListParagraph"/>
              <w:widowControl w:val="false"/>
              <w:spacing w:lineRule="auto" w:line="240" w:before="0" w:after="0"/>
              <w:ind w:left="420" w:hanging="0"/>
              <w:contextualSpacing/>
              <w:rPr>
                <w:b/>
                <w:b/>
                <w:bCs/>
                <w:sz w:val="20"/>
                <w:szCs w:val="20"/>
              </w:rPr>
            </w:pPr>
            <w:r>
              <w:rPr>
                <w:b/>
                <w:bCs/>
                <w:sz w:val="20"/>
                <w:szCs w:val="20"/>
              </w:rPr>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Promatranjem i opisivanjem prostora Spačvanskog bazena uočiti biljne i životinjske vrste i bioraznolikost</w:t>
            </w:r>
          </w:p>
          <w:p>
            <w:pPr>
              <w:pStyle w:val="Normal"/>
              <w:widowControl w:val="false"/>
              <w:rPr>
                <w:sz w:val="20"/>
                <w:szCs w:val="20"/>
              </w:rPr>
            </w:pPr>
            <w:r>
              <w:rPr>
                <w:sz w:val="20"/>
                <w:szCs w:val="20"/>
              </w:rPr>
              <w:t>-promatranje ptica</w:t>
            </w:r>
          </w:p>
          <w:p>
            <w:pPr>
              <w:pStyle w:val="Normal"/>
              <w:widowControl w:val="false"/>
              <w:spacing w:lineRule="auto" w:line="240" w:before="0" w:after="0"/>
              <w:jc w:val="center"/>
              <w:rPr>
                <w:sz w:val="20"/>
                <w:szCs w:val="20"/>
              </w:rPr>
            </w:pPr>
            <w:r>
              <w:rPr>
                <w:sz w:val="20"/>
                <w:szCs w:val="20"/>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t>Razvijati ljubav prema prirodi i istraživački interes učenika.</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t>Učiteljica Božica Ignjačić</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Terenska nastava</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hanging="0"/>
              <w:jc w:val="center"/>
              <w:rPr>
                <w:sz w:val="20"/>
                <w:szCs w:val="20"/>
                <w:lang w:eastAsia="hr-HR"/>
              </w:rPr>
            </w:pPr>
            <w:r>
              <w:rPr>
                <w:sz w:val="20"/>
                <w:szCs w:val="20"/>
                <w:lang w:eastAsia="hr-HR"/>
              </w:rPr>
            </w:r>
          </w:p>
          <w:p>
            <w:pPr>
              <w:pStyle w:val="Normal"/>
              <w:widowControl w:val="false"/>
              <w:spacing w:lineRule="auto" w:line="240" w:before="0" w:after="0"/>
              <w:ind w:left="108" w:hanging="0"/>
              <w:jc w:val="center"/>
              <w:rPr>
                <w:sz w:val="20"/>
                <w:szCs w:val="20"/>
                <w:lang w:eastAsia="hr-HR"/>
              </w:rPr>
            </w:pPr>
            <w:r>
              <w:rPr>
                <w:sz w:val="20"/>
                <w:szCs w:val="20"/>
                <w:lang w:eastAsia="hr-HR"/>
              </w:rPr>
              <w:t>22. svibnja 2024.</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hanging="0"/>
              <w:jc w:val="center"/>
              <w:rPr>
                <w:sz w:val="20"/>
                <w:szCs w:val="20"/>
              </w:rPr>
            </w:pPr>
            <w:r>
              <w:rPr>
                <w:sz w:val="20"/>
                <w:szCs w:val="20"/>
              </w:rPr>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p>
            <w:pPr>
              <w:pStyle w:val="Normal"/>
              <w:widowControl w:val="false"/>
              <w:spacing w:before="0" w:after="200"/>
              <w:rPr>
                <w:sz w:val="20"/>
                <w:szCs w:val="20"/>
              </w:rPr>
            </w:pPr>
            <w:r>
              <w:rPr>
                <w:sz w:val="20"/>
                <w:szCs w:val="20"/>
              </w:rPr>
              <w:t xml:space="preserve"> </w:t>
            </w:r>
            <w:r>
              <w:rPr>
                <w:sz w:val="20"/>
                <w:szCs w:val="20"/>
              </w:rPr>
              <w:t>praktične aktivnosti na terenu rad – plakat – vremensko izvješće</w:t>
            </w:r>
          </w:p>
        </w:tc>
      </w:tr>
      <w:tr>
        <w:trPr>
          <w:trHeight w:val="1067" w:hRule="atLeast"/>
        </w:trPr>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bCs/>
                <w:sz w:val="20"/>
                <w:szCs w:val="20"/>
              </w:rPr>
            </w:pPr>
            <w:r>
              <w:rPr>
                <w:b/>
                <w:bCs/>
                <w:sz w:val="20"/>
                <w:szCs w:val="20"/>
              </w:rPr>
              <w:t>POSJET KUĆI BRLIĆ</w:t>
            </w:r>
          </w:p>
        </w:tc>
        <w:tc>
          <w:tcPr>
            <w:tcW w:w="21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t>Upoznati spisateljicu Ivanu Brlić Mažuranić obilaskom kuće u kojoj je provela najveći dio života i u kojoj je stvarala svoja djela</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Učiti u prirodnom okruženju, upoznati i istražiti kulturnu baštinu pri čemu bi mogli produbiti svoja znanja, vještine i sposobnosti stečene u učionici</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Djelatnici Kuće Brlić,</w:t>
            </w:r>
          </w:p>
          <w:p>
            <w:pPr>
              <w:pStyle w:val="Normal"/>
              <w:widowControl w:val="false"/>
              <w:spacing w:lineRule="auto" w:line="240" w:before="0" w:after="0"/>
              <w:rPr>
                <w:sz w:val="20"/>
                <w:szCs w:val="20"/>
              </w:rPr>
            </w:pPr>
            <w:r>
              <w:rPr>
                <w:sz w:val="20"/>
                <w:szCs w:val="20"/>
              </w:rPr>
              <w:t xml:space="preserve"> </w:t>
            </w:r>
            <w:r>
              <w:rPr>
                <w:sz w:val="20"/>
                <w:szCs w:val="20"/>
              </w:rPr>
              <w:t>Učiteljice od 1. do 4. razreda</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Posjet Kući Brlić, izvanučionička nastava</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Ožujak/travanj 2024.</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Trošak prijevoza, trošak ulaznica</w:t>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Prezentacija doživljenog u literarnim i likovnim ostvarajima</w:t>
            </w:r>
          </w:p>
        </w:tc>
      </w:tr>
      <w:tr>
        <w:trPr>
          <w:trHeight w:val="1984" w:hRule="atLeast"/>
        </w:trPr>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142"/>
              <w:jc w:val="center"/>
              <w:rPr>
                <w:b/>
                <w:b/>
                <w:bCs/>
                <w:sz w:val="20"/>
                <w:szCs w:val="20"/>
              </w:rPr>
            </w:pPr>
            <w:r>
              <w:rPr>
                <w:b/>
                <w:bCs/>
                <w:sz w:val="20"/>
                <w:szCs w:val="20"/>
              </w:rPr>
              <w:t>LUTKARSKO PROLJEĆE</w:t>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Gledati barem jednu kazališnu predstavu</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Svim učenicima nižih ili viših razreda,  medijska kultura kazališta unutar nastave hrvatskog jezika</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t>Grad Otok, učitelji HJ, učitelji razredne nastave,</w:t>
            </w:r>
          </w:p>
          <w:p>
            <w:pPr>
              <w:pStyle w:val="Normal"/>
              <w:widowControl w:val="false"/>
              <w:spacing w:lineRule="auto" w:line="240" w:before="0" w:after="200"/>
              <w:jc w:val="center"/>
              <w:rPr>
                <w:sz w:val="20"/>
                <w:szCs w:val="20"/>
              </w:rPr>
            </w:pPr>
            <w:r>
              <w:rPr>
                <w:sz w:val="20"/>
                <w:szCs w:val="20"/>
              </w:rPr>
              <w:t>Učenici 1. – 8. r.</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Izvanučionička nastava u Domu kulture Otok</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travanj ili svibanj 2024.</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Prezentacija doživljenog u literarnim i likovnim ostvarajima</w:t>
            </w:r>
          </w:p>
        </w:tc>
      </w:tr>
      <w:tr>
        <w:trPr>
          <w:trHeight w:val="1067" w:hRule="atLeast"/>
        </w:trPr>
        <w:tc>
          <w:tcPr>
            <w:tcW w:w="2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sz w:val="20"/>
                <w:szCs w:val="20"/>
              </w:rPr>
            </w:pPr>
            <w:r>
              <w:rPr>
                <w:b/>
                <w:bCs/>
                <w:sz w:val="20"/>
                <w:szCs w:val="20"/>
              </w:rPr>
              <w:t>MEĐUNARODNI DAN VATROGASACA</w:t>
            </w:r>
          </w:p>
          <w:p>
            <w:pPr>
              <w:pStyle w:val="Normal"/>
              <w:widowControl w:val="false"/>
              <w:spacing w:lineRule="auto" w:line="240" w:before="0" w:after="0"/>
              <w:jc w:val="center"/>
              <w:rPr>
                <w:b/>
                <w:b/>
                <w:bCs/>
                <w:sz w:val="20"/>
                <w:szCs w:val="20"/>
              </w:rPr>
            </w:pPr>
            <w:r>
              <w:rPr>
                <w:b/>
                <w:bCs/>
                <w:sz w:val="20"/>
                <w:szCs w:val="20"/>
              </w:rPr>
              <w:t>posjet DVD Otok</w:t>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Poticati prijateljski odnos učenika i vatrogasaca.</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Učenici će osvijestiti važnost prijateljske uloge vatrogasaca.</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Učiteljice A. Novoselac i J. Klarić i učenici 1.a i 1.b r.</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Izvanučionička nastava – 2. razred</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svibanj (4.5.)</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Crteži, plakati, sastavci.</w:t>
            </w:r>
          </w:p>
        </w:tc>
      </w:tr>
      <w:tr>
        <w:trPr>
          <w:trHeight w:val="1526" w:hRule="atLeast"/>
        </w:trPr>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bCs/>
                <w:sz w:val="20"/>
                <w:szCs w:val="20"/>
              </w:rPr>
            </w:pPr>
            <w:r>
              <w:rPr>
                <w:b/>
                <w:bCs/>
                <w:sz w:val="20"/>
                <w:szCs w:val="20"/>
              </w:rPr>
              <w:t>OLIMPIJSKI FESTIVAL OSNOVNIH ŠKOLA</w:t>
            </w:r>
          </w:p>
          <w:p>
            <w:pPr>
              <w:pStyle w:val="Normal"/>
              <w:widowControl w:val="false"/>
              <w:spacing w:lineRule="auto" w:line="240" w:before="0" w:after="0"/>
              <w:jc w:val="center"/>
              <w:rPr>
                <w:b/>
                <w:b/>
                <w:bCs/>
                <w:sz w:val="20"/>
                <w:szCs w:val="20"/>
              </w:rPr>
            </w:pPr>
            <w:r>
              <w:rPr>
                <w:b/>
                <w:bCs/>
                <w:sz w:val="20"/>
                <w:szCs w:val="20"/>
              </w:rPr>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Promocija olimpizma</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Odgajanje djece putem sporta, razvijanje natjecateljskog duha</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Učitelji/ce razredne nastave i učenici od 1. do 4. razreda</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Odlazak u Vinkovce na sportsko  natjecanje</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Svibanj 2024.</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Trošak prijevoza</w:t>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Priznanja i nagrade najboljim ekipama</w:t>
            </w:r>
          </w:p>
        </w:tc>
      </w:tr>
      <w:tr>
        <w:trPr>
          <w:trHeight w:val="1526" w:hRule="atLeast"/>
        </w:trPr>
        <w:tc>
          <w:tcPr>
            <w:tcW w:w="22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p>
            <w:pPr>
              <w:pStyle w:val="Normal"/>
              <w:widowControl w:val="false"/>
              <w:spacing w:lineRule="auto" w:line="240" w:before="0" w:after="0"/>
              <w:jc w:val="center"/>
              <w:rPr>
                <w:b/>
                <w:b/>
                <w:bCs/>
                <w:sz w:val="20"/>
                <w:szCs w:val="20"/>
              </w:rPr>
            </w:pPr>
            <w:r>
              <w:rPr>
                <w:b/>
                <w:bCs/>
                <w:sz w:val="20"/>
                <w:szCs w:val="20"/>
              </w:rPr>
              <w:t>JEDNODNEVNI IZLET</w:t>
            </w:r>
          </w:p>
          <w:p>
            <w:pPr>
              <w:pStyle w:val="Normal"/>
              <w:widowControl w:val="false"/>
              <w:spacing w:lineRule="auto" w:line="240" w:before="0" w:after="0"/>
              <w:jc w:val="center"/>
              <w:rPr>
                <w:b/>
                <w:b/>
                <w:bCs/>
                <w:sz w:val="20"/>
                <w:szCs w:val="20"/>
              </w:rPr>
            </w:pPr>
            <w:r>
              <w:rPr>
                <w:b/>
                <w:bCs/>
                <w:sz w:val="20"/>
                <w:szCs w:val="20"/>
              </w:rPr>
              <w:t>Đakovo-Našice-Bizovac</w:t>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i/>
                <w:i/>
                <w:sz w:val="20"/>
                <w:szCs w:val="20"/>
              </w:rPr>
            </w:pPr>
            <w:r>
              <w:rPr>
                <w:b/>
                <w:bCs/>
                <w:i/>
                <w:sz w:val="20"/>
                <w:szCs w:val="20"/>
              </w:rPr>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učenje otkrivanjem u neposrednoj životnoj stvarnosti</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Upoznati prirodne i kulturne znamenitosti zavičaja</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jc w:val="center"/>
              <w:rPr>
                <w:sz w:val="20"/>
                <w:szCs w:val="20"/>
              </w:rPr>
            </w:pPr>
            <w:r>
              <w:rPr>
                <w:sz w:val="20"/>
                <w:szCs w:val="20"/>
              </w:rPr>
              <w:t>Učiteljice: M. Dragan Rušnov, S. Vukasović, A.Novoselac i J. Klarić</w:t>
            </w:r>
          </w:p>
          <w:p>
            <w:pPr>
              <w:pStyle w:val="Normal"/>
              <w:widowControl w:val="false"/>
              <w:spacing w:lineRule="auto" w:line="240" w:before="0" w:after="200"/>
              <w:jc w:val="center"/>
              <w:rPr>
                <w:sz w:val="20"/>
                <w:szCs w:val="20"/>
              </w:rPr>
            </w:pPr>
            <w:r>
              <w:rPr>
                <w:sz w:val="20"/>
                <w:szCs w:val="20"/>
              </w:rPr>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Izvanučionička nastava  učenika 1. i 2. razreda</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travanj/svibanj</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Troškove putovanja snose roditelji učenika</w:t>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Crteži, plakati, sastavci</w:t>
            </w:r>
          </w:p>
        </w:tc>
      </w:tr>
      <w:tr>
        <w:trPr>
          <w:trHeight w:val="1526" w:hRule="atLeast"/>
        </w:trPr>
        <w:tc>
          <w:tcPr>
            <w:tcW w:w="22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 xml:space="preserve"> </w:t>
            </w:r>
            <w:r>
              <w:rPr>
                <w:b/>
                <w:sz w:val="20"/>
                <w:szCs w:val="20"/>
              </w:rPr>
              <w:t>DVODNEVNA EKSKURZIJA</w:t>
            </w:r>
          </w:p>
          <w:p>
            <w:pPr>
              <w:pStyle w:val="Normal"/>
              <w:widowControl w:val="false"/>
              <w:jc w:val="center"/>
              <w:rPr>
                <w:b/>
                <w:b/>
                <w:sz w:val="20"/>
                <w:szCs w:val="20"/>
              </w:rPr>
            </w:pPr>
            <w:r>
              <w:rPr>
                <w:b/>
                <w:sz w:val="20"/>
                <w:szCs w:val="20"/>
              </w:rPr>
              <w:t>Hrvatsko zagorje</w:t>
            </w:r>
          </w:p>
          <w:p>
            <w:pPr>
              <w:pStyle w:val="Normal"/>
              <w:widowControl w:val="false"/>
              <w:jc w:val="center"/>
              <w:rPr>
                <w:sz w:val="20"/>
                <w:szCs w:val="20"/>
              </w:rPr>
            </w:pPr>
            <w:r>
              <w:rPr>
                <w:sz w:val="20"/>
                <w:szCs w:val="20"/>
              </w:rPr>
              <w:t>6. i 7. razredi</w:t>
            </w:r>
          </w:p>
          <w:p>
            <w:pPr>
              <w:pStyle w:val="Normal"/>
              <w:widowControl w:val="false"/>
              <w:jc w:val="center"/>
              <w:rPr>
                <w:sz w:val="20"/>
                <w:szCs w:val="20"/>
              </w:rPr>
            </w:pPr>
            <w:r>
              <w:rPr>
                <w:sz w:val="20"/>
                <w:szCs w:val="20"/>
              </w:rPr>
            </w:r>
          </w:p>
          <w:p>
            <w:pPr>
              <w:pStyle w:val="Normal"/>
              <w:widowControl w:val="false"/>
              <w:jc w:val="center"/>
              <w:rPr>
                <w:sz w:val="20"/>
                <w:szCs w:val="20"/>
              </w:rPr>
            </w:pPr>
            <w:r>
              <w:rPr>
                <w:sz w:val="20"/>
                <w:szCs w:val="20"/>
              </w:rPr>
            </w:r>
          </w:p>
          <w:p>
            <w:pPr>
              <w:pStyle w:val="Normal"/>
              <w:widowControl w:val="false"/>
              <w:spacing w:before="0" w:after="200"/>
              <w:jc w:val="center"/>
              <w:rPr>
                <w:sz w:val="20"/>
                <w:szCs w:val="20"/>
              </w:rPr>
            </w:pPr>
            <w:r>
              <w:rPr>
                <w:sz w:val="20"/>
                <w:szCs w:val="20"/>
              </w:rPr>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t>Posjet prirodnim i kulturnim odredištima izvan sjedišta škole i u skladu s odgojno-</w:t>
            </w:r>
          </w:p>
          <w:p>
            <w:pPr>
              <w:pStyle w:val="Normal"/>
              <w:widowControl w:val="false"/>
              <w:spacing w:lineRule="auto" w:line="240" w:before="0" w:after="200"/>
              <w:rPr>
                <w:sz w:val="20"/>
                <w:szCs w:val="20"/>
              </w:rPr>
            </w:pPr>
            <w:r>
              <w:rPr>
                <w:sz w:val="20"/>
                <w:szCs w:val="20"/>
              </w:rPr>
              <w:t>obrazovnim zadaćama. Bolja socijalizacija učenika</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Dodatno educirati učenike, poticati ih na njegovanje prijateljskih odnosa unutar razrednog odjela i šire, razviti samodisciplinu i osobnu odgovornost kod učenika</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t>Razrednici:</w:t>
            </w:r>
          </w:p>
          <w:p>
            <w:pPr>
              <w:pStyle w:val="Normal"/>
              <w:widowControl w:val="false"/>
              <w:spacing w:lineRule="auto" w:line="240" w:before="0" w:after="200"/>
              <w:rPr>
                <w:sz w:val="20"/>
                <w:szCs w:val="20"/>
              </w:rPr>
            </w:pPr>
            <w:r>
              <w:rPr>
                <w:sz w:val="20"/>
                <w:szCs w:val="20"/>
              </w:rPr>
              <w:t>M. Alilović, Jan Valenćik, Irena Jurić i Miše Đikić</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t>Izvanučionička i terenska nastava</w:t>
            </w:r>
          </w:p>
          <w:p>
            <w:pPr>
              <w:pStyle w:val="ListParagraph"/>
              <w:widowControl w:val="false"/>
              <w:numPr>
                <w:ilvl w:val="0"/>
                <w:numId w:val="2"/>
              </w:numPr>
              <w:spacing w:lineRule="auto" w:line="240" w:before="0" w:after="200"/>
              <w:contextualSpacing/>
              <w:rPr>
                <w:sz w:val="20"/>
                <w:szCs w:val="20"/>
              </w:rPr>
            </w:pPr>
            <w:r>
              <w:rPr>
                <w:sz w:val="20"/>
                <w:szCs w:val="20"/>
              </w:rPr>
              <w:t>u skladu s Pravilnikom o provođenju IUN</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r>
          </w:p>
          <w:p>
            <w:pPr>
              <w:pStyle w:val="Normal"/>
              <w:widowControl w:val="false"/>
              <w:spacing w:lineRule="auto" w:line="240" w:before="0" w:after="200"/>
              <w:jc w:val="center"/>
              <w:rPr>
                <w:sz w:val="20"/>
                <w:szCs w:val="20"/>
              </w:rPr>
            </w:pPr>
            <w:r>
              <w:rPr>
                <w:sz w:val="20"/>
                <w:szCs w:val="20"/>
              </w:rPr>
              <w:t>travanj/svibanj</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Troškove putovanja snose roditelji učenika</w:t>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eastAsia="NSimSun" w:cs="Calibri" w:asciiTheme="minorHAnsi" w:cstheme="minorHAnsi" w:hAnsiTheme="minorHAnsi"/>
                <w:kern w:val="2"/>
                <w:sz w:val="20"/>
                <w:szCs w:val="20"/>
                <w:lang w:eastAsia="zh-CN" w:bidi="hi-IN"/>
              </w:rPr>
            </w:pPr>
            <w:r>
              <w:rPr>
                <w:rFonts w:eastAsia="NSimSun" w:cs="Calibri" w:cstheme="minorHAnsi"/>
                <w:kern w:val="2"/>
                <w:sz w:val="20"/>
                <w:szCs w:val="20"/>
                <w:lang w:eastAsia="zh-CN" w:bidi="hi-IN"/>
              </w:rPr>
              <w:t>Ocjenjivanje pisanog izvješća nakon terenske nastave kroz PPT prezentacije i radove na konkretne teme vezane za naslov ekskurzije.</w:t>
            </w:r>
          </w:p>
          <w:p>
            <w:pPr>
              <w:pStyle w:val="Normal"/>
              <w:widowControl w:val="false"/>
              <w:spacing w:lineRule="auto" w:line="240" w:before="0" w:after="0"/>
              <w:ind w:left="708" w:hanging="708"/>
              <w:textAlignment w:val="baseline"/>
              <w:rPr>
                <w:rFonts w:ascii="Calibri" w:hAnsi="Calibri" w:eastAsia="NSimSun" w:cs="Calibri" w:asciiTheme="minorHAnsi" w:cstheme="minorHAnsi" w:hAnsiTheme="minorHAnsi"/>
                <w:kern w:val="2"/>
                <w:sz w:val="20"/>
                <w:szCs w:val="20"/>
                <w:lang w:eastAsia="zh-CN" w:bidi="hi-IN"/>
              </w:rPr>
            </w:pPr>
            <w:r>
              <w:rPr>
                <w:rFonts w:eastAsia="NSimSun" w:cs="Calibri" w:cstheme="minorHAnsi"/>
                <w:kern w:val="2"/>
                <w:sz w:val="20"/>
                <w:szCs w:val="20"/>
                <w:lang w:eastAsia="zh-CN" w:bidi="hi-IN"/>
              </w:rPr>
            </w:r>
          </w:p>
          <w:p>
            <w:pPr>
              <w:pStyle w:val="Normal"/>
              <w:widowControl w:val="false"/>
              <w:spacing w:lineRule="auto" w:line="240" w:before="0" w:after="0"/>
              <w:textAlignment w:val="baseline"/>
              <w:rPr>
                <w:rFonts w:ascii="Calibri" w:hAnsi="Calibri" w:eastAsia="NSimSun" w:cs="Calibri" w:asciiTheme="minorHAnsi" w:cstheme="minorHAnsi" w:hAnsiTheme="minorHAnsi"/>
                <w:kern w:val="2"/>
                <w:sz w:val="20"/>
                <w:szCs w:val="20"/>
                <w:lang w:eastAsia="zh-CN" w:bidi="hi-IN"/>
              </w:rPr>
            </w:pPr>
            <w:r>
              <w:rPr>
                <w:rFonts w:eastAsia="NSimSun" w:cs="Calibri" w:cstheme="minorHAnsi"/>
                <w:kern w:val="2"/>
                <w:sz w:val="20"/>
                <w:szCs w:val="20"/>
                <w:lang w:eastAsia="zh-CN" w:bidi="hi-IN"/>
              </w:rPr>
            </w:r>
          </w:p>
          <w:p>
            <w:pPr>
              <w:pStyle w:val="Normal"/>
              <w:widowControl w:val="false"/>
              <w:spacing w:lineRule="auto" w:line="240" w:before="0" w:after="200"/>
              <w:rPr>
                <w:rFonts w:ascii="Calibri" w:hAnsi="Calibri" w:cs="Calibri" w:asciiTheme="minorHAnsi" w:cstheme="minorHAnsi" w:hAnsiTheme="minorHAnsi"/>
                <w:sz w:val="20"/>
                <w:szCs w:val="20"/>
              </w:rPr>
            </w:pPr>
            <w:r>
              <w:rPr>
                <w:rFonts w:cs="Calibri" w:cstheme="minorHAnsi"/>
                <w:sz w:val="20"/>
                <w:szCs w:val="20"/>
              </w:rPr>
            </w:r>
          </w:p>
        </w:tc>
      </w:tr>
      <w:tr>
        <w:trPr>
          <w:trHeight w:val="1526" w:hRule="atLeast"/>
        </w:trPr>
        <w:tc>
          <w:tcPr>
            <w:tcW w:w="22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p>
            <w:pPr>
              <w:pStyle w:val="Normal"/>
              <w:widowControl w:val="false"/>
              <w:spacing w:lineRule="auto" w:line="240" w:before="0" w:after="0"/>
              <w:jc w:val="center"/>
              <w:rPr>
                <w:b/>
                <w:b/>
                <w:bCs/>
                <w:sz w:val="20"/>
                <w:szCs w:val="20"/>
              </w:rPr>
            </w:pPr>
            <w:r>
              <w:rPr>
                <w:b/>
                <w:bCs/>
                <w:sz w:val="20"/>
                <w:szCs w:val="20"/>
              </w:rPr>
              <w:t>JEDNODNEVNI IZLET – Osijek</w:t>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i/>
                <w:i/>
                <w:sz w:val="20"/>
                <w:szCs w:val="20"/>
              </w:rPr>
            </w:pPr>
            <w:r>
              <w:rPr>
                <w:b/>
                <w:bCs/>
                <w:i/>
                <w:sz w:val="20"/>
                <w:szCs w:val="20"/>
              </w:rPr>
            </w:r>
          </w:p>
          <w:p>
            <w:pPr>
              <w:pStyle w:val="Normal"/>
              <w:widowControl w:val="false"/>
              <w:spacing w:lineRule="auto" w:line="240" w:before="0" w:after="0"/>
              <w:jc w:val="center"/>
              <w:rPr>
                <w:b/>
                <w:b/>
                <w:bCs/>
                <w:i/>
                <w:i/>
                <w:sz w:val="20"/>
                <w:szCs w:val="20"/>
              </w:rPr>
            </w:pPr>
            <w:r>
              <w:rPr>
                <w:b/>
                <w:bCs/>
                <w:i/>
                <w:sz w:val="20"/>
                <w:szCs w:val="20"/>
              </w:rPr>
            </w:r>
          </w:p>
          <w:p>
            <w:pPr>
              <w:pStyle w:val="Normal"/>
              <w:widowControl w:val="false"/>
              <w:spacing w:lineRule="auto" w:line="240" w:before="0" w:after="0"/>
              <w:jc w:val="center"/>
              <w:rPr>
                <w:b/>
                <w:b/>
                <w:bCs/>
                <w:i/>
                <w:i/>
                <w:sz w:val="20"/>
                <w:szCs w:val="20"/>
              </w:rPr>
            </w:pPr>
            <w:r>
              <w:rPr>
                <w:b/>
                <w:bCs/>
                <w:i/>
                <w:sz w:val="20"/>
                <w:szCs w:val="20"/>
              </w:rPr>
            </w:r>
          </w:p>
          <w:p>
            <w:pPr>
              <w:pStyle w:val="Normal"/>
              <w:widowControl w:val="false"/>
              <w:spacing w:lineRule="auto" w:line="240" w:before="0" w:after="0"/>
              <w:jc w:val="center"/>
              <w:rPr>
                <w:b/>
                <w:b/>
                <w:bCs/>
                <w:i/>
                <w:i/>
                <w:sz w:val="20"/>
                <w:szCs w:val="20"/>
              </w:rPr>
            </w:pPr>
            <w:r>
              <w:rPr>
                <w:b/>
                <w:bCs/>
                <w:i/>
                <w:sz w:val="20"/>
                <w:szCs w:val="20"/>
              </w:rPr>
            </w:r>
          </w:p>
          <w:p>
            <w:pPr>
              <w:pStyle w:val="Normal"/>
              <w:widowControl w:val="false"/>
              <w:spacing w:lineRule="auto" w:line="240" w:before="0" w:after="0"/>
              <w:jc w:val="center"/>
              <w:rPr>
                <w:b/>
                <w:b/>
                <w:bCs/>
                <w:i/>
                <w:i/>
                <w:sz w:val="20"/>
                <w:szCs w:val="20"/>
              </w:rPr>
            </w:pPr>
            <w:r>
              <w:rPr>
                <w:b/>
                <w:bCs/>
                <w:i/>
                <w:sz w:val="20"/>
                <w:szCs w:val="20"/>
              </w:rPr>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učenje otkrivanjem u neposrednoj životnoj stvarnosti</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Upoznati prirodne i kulturne znamenitosti zavičaja</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Učiteljice  M. Baković, Lj. Vranjković, J. Vuković i A. Popović Meseljević i</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Izvanučionička nastava  3. i 4. razreda</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Travanj/svibanj 2024.</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Troškove putovanja snose roditelji učenika</w:t>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Razgovor, prezentacija</w:t>
            </w:r>
          </w:p>
        </w:tc>
      </w:tr>
      <w:tr>
        <w:trPr>
          <w:trHeight w:val="1526" w:hRule="atLeast"/>
        </w:trPr>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bCs/>
                <w:sz w:val="20"/>
                <w:szCs w:val="20"/>
              </w:rPr>
            </w:pPr>
            <w:r>
              <w:rPr>
                <w:b/>
                <w:bCs/>
                <w:sz w:val="20"/>
                <w:szCs w:val="20"/>
              </w:rPr>
              <w:t>VIŠEDNEVNA EKSKURZIJA</w:t>
            </w:r>
          </w:p>
          <w:p>
            <w:pPr>
              <w:pStyle w:val="Normal"/>
              <w:widowControl w:val="false"/>
              <w:spacing w:lineRule="auto" w:line="240" w:before="0" w:after="0"/>
              <w:jc w:val="center"/>
              <w:rPr>
                <w:b/>
                <w:b/>
                <w:bCs/>
                <w:sz w:val="20"/>
                <w:szCs w:val="20"/>
              </w:rPr>
            </w:pPr>
            <w:r>
              <w:rPr>
                <w:b/>
                <w:bCs/>
                <w:sz w:val="20"/>
                <w:szCs w:val="20"/>
              </w:rPr>
              <w:t>(Zagreb, Hrvatsko zagorje)</w:t>
            </w:r>
          </w:p>
          <w:p>
            <w:pPr>
              <w:pStyle w:val="Normal"/>
              <w:widowControl w:val="false"/>
              <w:spacing w:lineRule="auto" w:line="240" w:before="0" w:after="0"/>
              <w:jc w:val="center"/>
              <w:rPr>
                <w:b/>
                <w:b/>
                <w:bCs/>
                <w:sz w:val="20"/>
                <w:szCs w:val="20"/>
              </w:rPr>
            </w:pPr>
            <w:r>
              <w:rPr>
                <w:b/>
                <w:bCs/>
                <w:sz w:val="20"/>
                <w:szCs w:val="20"/>
              </w:rPr>
            </w:r>
          </w:p>
          <w:p>
            <w:pPr>
              <w:pStyle w:val="Normal"/>
              <w:widowControl w:val="false"/>
              <w:spacing w:lineRule="auto" w:line="240" w:before="0" w:after="0"/>
              <w:jc w:val="center"/>
              <w:rPr>
                <w:b/>
                <w:b/>
                <w:bCs/>
                <w:i/>
                <w:i/>
                <w:sz w:val="20"/>
                <w:szCs w:val="20"/>
              </w:rPr>
            </w:pPr>
            <w:r>
              <w:rPr>
                <w:b/>
                <w:bCs/>
                <w:i/>
                <w:sz w:val="20"/>
                <w:szCs w:val="20"/>
              </w:rPr>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r>
          </w:p>
          <w:p>
            <w:pPr>
              <w:pStyle w:val="Normal"/>
              <w:widowControl w:val="false"/>
              <w:spacing w:lineRule="auto" w:line="240"/>
              <w:rPr>
                <w:sz w:val="20"/>
                <w:szCs w:val="20"/>
              </w:rPr>
            </w:pPr>
            <w:r>
              <w:rPr>
                <w:sz w:val="20"/>
                <w:szCs w:val="20"/>
              </w:rPr>
              <w:t>Posjetiti Zagreb – glavni grad RH i najveći grad domovine.</w:t>
            </w:r>
          </w:p>
          <w:p>
            <w:pPr>
              <w:pStyle w:val="Normal"/>
              <w:widowControl w:val="false"/>
              <w:spacing w:lineRule="auto" w:line="240"/>
              <w:rPr>
                <w:sz w:val="20"/>
                <w:szCs w:val="20"/>
              </w:rPr>
            </w:pPr>
            <w:r>
              <w:rPr>
                <w:sz w:val="20"/>
                <w:szCs w:val="20"/>
              </w:rPr>
              <w:t>Posjetiti Hrvatsko zagorje.</w:t>
            </w:r>
          </w:p>
          <w:p>
            <w:pPr>
              <w:pStyle w:val="Normal"/>
              <w:widowControl w:val="false"/>
              <w:spacing w:lineRule="auto" w:line="240" w:before="0" w:after="200"/>
              <w:rPr>
                <w:sz w:val="20"/>
                <w:szCs w:val="20"/>
              </w:rPr>
            </w:pPr>
            <w:r>
              <w:rPr>
                <w:sz w:val="20"/>
                <w:szCs w:val="20"/>
              </w:rPr>
              <w:t>Upoznati učenike s kulturno-povijesnim i dr. znamenitostima Zagreba i Zagorja</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rPr>
                <w:sz w:val="20"/>
                <w:szCs w:val="20"/>
              </w:rPr>
            </w:pPr>
            <w:r>
              <w:rPr>
                <w:sz w:val="20"/>
                <w:szCs w:val="20"/>
              </w:rPr>
              <w:t>Učenje promatranjem, uočavanjem i spoznavanjem kroz neposredno okruženje</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rPr>
                <w:sz w:val="20"/>
                <w:szCs w:val="20"/>
              </w:rPr>
            </w:pPr>
            <w:r>
              <w:rPr>
                <w:sz w:val="20"/>
                <w:szCs w:val="20"/>
              </w:rPr>
              <w:t>Učiteljice: M. Baković i Lj. Vranjković,</w:t>
            </w:r>
          </w:p>
          <w:p>
            <w:pPr>
              <w:pStyle w:val="Normal"/>
              <w:widowControl w:val="false"/>
              <w:spacing w:lineRule="auto" w:line="240"/>
              <w:rPr>
                <w:sz w:val="20"/>
                <w:szCs w:val="20"/>
              </w:rPr>
            </w:pPr>
            <w:r>
              <w:rPr>
                <w:sz w:val="20"/>
                <w:szCs w:val="20"/>
              </w:rPr>
              <w:t xml:space="preserve"> </w:t>
            </w:r>
            <w:r>
              <w:rPr>
                <w:sz w:val="20"/>
                <w:szCs w:val="20"/>
              </w:rPr>
              <w:t>J.Vuković i A. Popović Meseljević</w:t>
            </w:r>
          </w:p>
          <w:p>
            <w:pPr>
              <w:pStyle w:val="Normal"/>
              <w:widowControl w:val="false"/>
              <w:spacing w:lineRule="auto" w:line="240" w:before="0" w:after="200"/>
              <w:rPr>
                <w:sz w:val="20"/>
                <w:szCs w:val="20"/>
              </w:rPr>
            </w:pPr>
            <w:r>
              <w:rPr>
                <w:sz w:val="20"/>
                <w:szCs w:val="20"/>
              </w:rPr>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0"/>
                <w:szCs w:val="20"/>
              </w:rPr>
            </w:pPr>
            <w:r>
              <w:rPr>
                <w:sz w:val="20"/>
                <w:szCs w:val="20"/>
              </w:rPr>
            </w:r>
          </w:p>
          <w:p>
            <w:pPr>
              <w:pStyle w:val="Normal"/>
              <w:widowControl w:val="false"/>
              <w:spacing w:lineRule="auto" w:line="240"/>
              <w:rPr>
                <w:sz w:val="20"/>
                <w:szCs w:val="20"/>
              </w:rPr>
            </w:pPr>
            <w:r>
              <w:rPr>
                <w:sz w:val="20"/>
                <w:szCs w:val="20"/>
              </w:rPr>
              <w:t>Višednevna ekskurzija 3. i 4. razreda</w:t>
            </w:r>
          </w:p>
          <w:p>
            <w:pPr>
              <w:pStyle w:val="Normal"/>
              <w:widowControl w:val="false"/>
              <w:spacing w:lineRule="auto" w:line="240" w:before="0" w:after="200"/>
              <w:rPr>
                <w:sz w:val="20"/>
                <w:szCs w:val="20"/>
              </w:rPr>
            </w:pPr>
            <w:r>
              <w:rPr>
                <w:sz w:val="20"/>
                <w:szCs w:val="20"/>
              </w:rPr>
              <w:t>Obilazak gradova i kulturno-povijesnih spomenika.</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rPr>
                <w:sz w:val="20"/>
                <w:szCs w:val="20"/>
              </w:rPr>
            </w:pPr>
            <w:r>
              <w:rPr>
                <w:sz w:val="20"/>
                <w:szCs w:val="20"/>
              </w:rPr>
              <w:t>svibanj ili lipanj 2024.</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Troškove putovanja snose roditelji učenika</w:t>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r>
          </w:p>
          <w:p>
            <w:pPr>
              <w:pStyle w:val="Normal"/>
              <w:widowControl w:val="false"/>
              <w:spacing w:lineRule="auto" w:line="240" w:before="0" w:after="200"/>
              <w:jc w:val="center"/>
              <w:rPr>
                <w:sz w:val="20"/>
                <w:szCs w:val="20"/>
              </w:rPr>
            </w:pPr>
            <w:r>
              <w:rPr>
                <w:sz w:val="20"/>
                <w:szCs w:val="20"/>
              </w:rPr>
              <w:t>Fotografiranje aktivnosti učenika. Izvješće .</w:t>
            </w:r>
          </w:p>
        </w:tc>
      </w:tr>
      <w:tr>
        <w:trPr>
          <w:trHeight w:val="1526" w:hRule="atLeast"/>
        </w:trPr>
        <w:tc>
          <w:tcPr>
            <w:tcW w:w="2241"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bCs/>
                <w:sz w:val="20"/>
                <w:szCs w:val="20"/>
              </w:rPr>
            </w:pPr>
            <w:r>
              <w:rPr>
                <w:b/>
                <w:bCs/>
                <w:sz w:val="20"/>
                <w:szCs w:val="20"/>
              </w:rPr>
              <w:t>JEDNODNEVNI IZLET U ZAGREB</w:t>
            </w:r>
          </w:p>
          <w:p>
            <w:pPr>
              <w:pStyle w:val="Normal"/>
              <w:widowControl w:val="false"/>
              <w:spacing w:lineRule="auto" w:line="240" w:before="0" w:after="0"/>
              <w:jc w:val="center"/>
              <w:rPr>
                <w:b/>
                <w:b/>
                <w:bCs/>
                <w:sz w:val="20"/>
                <w:szCs w:val="20"/>
              </w:rPr>
            </w:pPr>
            <w:r>
              <w:rPr>
                <w:b/>
                <w:bCs/>
                <w:sz w:val="20"/>
                <w:szCs w:val="20"/>
              </w:rPr>
              <w:t>8. razred</w:t>
            </w:r>
          </w:p>
        </w:tc>
        <w:tc>
          <w:tcPr>
            <w:tcW w:w="2138" w:type="dxa"/>
            <w:tcBorders>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Posjetiti Zagreb – glavni grad RH Upoznati učenike s kulturno-povijesnim i dr. znamenitos</w:t>
            </w:r>
          </w:p>
        </w:tc>
        <w:tc>
          <w:tcPr>
            <w:tcW w:w="1985" w:type="dxa"/>
            <w:tcBorders>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Učenje promatranjem, uočavanjem i spoznavanjem kroz neposredno okruženje</w:t>
            </w:r>
          </w:p>
        </w:tc>
        <w:tc>
          <w:tcPr>
            <w:tcW w:w="1702" w:type="dxa"/>
            <w:tcBorders>
              <w:left w:val="single" w:sz="4" w:space="0" w:color="000000"/>
              <w:bottom w:val="single" w:sz="4" w:space="0" w:color="000000"/>
              <w:right w:val="single" w:sz="4" w:space="0" w:color="000000"/>
            </w:tcBorders>
          </w:tcPr>
          <w:p>
            <w:pPr>
              <w:pStyle w:val="Normal"/>
              <w:widowControl w:val="false"/>
              <w:spacing w:lineRule="auto" w:line="240"/>
              <w:jc w:val="center"/>
              <w:rPr>
                <w:sz w:val="20"/>
                <w:szCs w:val="20"/>
              </w:rPr>
            </w:pPr>
            <w:r>
              <w:rPr>
                <w:sz w:val="20"/>
                <w:szCs w:val="20"/>
              </w:rPr>
              <w:t>Kristina Slunjski Živković</w:t>
            </w:r>
          </w:p>
          <w:p>
            <w:pPr>
              <w:pStyle w:val="Normal"/>
              <w:widowControl w:val="false"/>
              <w:spacing w:lineRule="auto" w:line="240" w:before="0" w:after="200"/>
              <w:jc w:val="center"/>
              <w:rPr>
                <w:sz w:val="20"/>
                <w:szCs w:val="20"/>
              </w:rPr>
            </w:pPr>
            <w:r>
              <w:rPr>
                <w:sz w:val="20"/>
                <w:szCs w:val="20"/>
              </w:rPr>
              <w:t>Danijela Popović</w:t>
            </w:r>
          </w:p>
        </w:tc>
        <w:tc>
          <w:tcPr>
            <w:tcW w:w="1854" w:type="dxa"/>
            <w:tcBorders>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Jednodnevni izlet _terenska nastava</w:t>
            </w:r>
          </w:p>
        </w:tc>
        <w:tc>
          <w:tcPr>
            <w:tcW w:w="1594" w:type="dxa"/>
            <w:tcBorders>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travanj/svibanj 2024.</w:t>
            </w:r>
          </w:p>
        </w:tc>
        <w:tc>
          <w:tcPr>
            <w:tcW w:w="1250" w:type="dxa"/>
            <w:tcBorders>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Troškove putovanja snose roditelji učenika</w:t>
            </w:r>
          </w:p>
        </w:tc>
        <w:tc>
          <w:tcPr>
            <w:tcW w:w="2090" w:type="dxa"/>
            <w:tcBorders>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Fotografiranje aktivnosti učenika. Izvješće .</w:t>
            </w:r>
          </w:p>
        </w:tc>
      </w:tr>
      <w:tr>
        <w:trPr>
          <w:trHeight w:val="1526" w:hRule="atLeast"/>
        </w:trPr>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bCs/>
                <w:sz w:val="20"/>
                <w:szCs w:val="20"/>
              </w:rPr>
            </w:pPr>
            <w:r>
              <w:rPr>
                <w:b/>
                <w:bCs/>
                <w:sz w:val="20"/>
                <w:szCs w:val="20"/>
              </w:rPr>
              <w:t>DAN OTVORENIH VRATA VINKOVAČKIH SREDNJIH ŠKOLA</w:t>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Upoznavanje srednjih škola koje se nalaze u Vinkovcima</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sz w:val="20"/>
                <w:szCs w:val="20"/>
              </w:rPr>
            </w:pPr>
            <w:r>
              <w:rPr>
                <w:sz w:val="20"/>
                <w:szCs w:val="20"/>
              </w:rPr>
              <w:t>Učenici 8. razreda će dobiti sve potrebne informacije koje ih budu zanimale o pojedinim školama te onome što mogu očekivati kao ishod njihova daljnjeg obrazovanja</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Razrednici 8. razreda</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Odlazak u Vinkovce organiziranim prijevozom</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 xml:space="preserve"> </w:t>
            </w:r>
            <w:r>
              <w:rPr>
                <w:sz w:val="20"/>
                <w:szCs w:val="20"/>
              </w:rPr>
              <w:t>Svibanj/lipanj 2024.</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Trošak prijevoza snosit će Županija</w:t>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sz w:val="20"/>
                <w:szCs w:val="20"/>
              </w:rPr>
            </w:pPr>
            <w:r>
              <w:rPr>
                <w:sz w:val="20"/>
                <w:szCs w:val="20"/>
              </w:rPr>
              <w:t>Brošure, razgovor</w:t>
            </w:r>
          </w:p>
        </w:tc>
      </w:tr>
      <w:tr>
        <w:trPr>
          <w:trHeight w:val="2061" w:hRule="atLeast"/>
        </w:trPr>
        <w:tc>
          <w:tcPr>
            <w:tcW w:w="2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sz w:val="20"/>
                <w:szCs w:val="20"/>
              </w:rPr>
            </w:pPr>
            <w:r>
              <w:rPr>
                <w:b/>
                <w:sz w:val="20"/>
                <w:szCs w:val="20"/>
              </w:rPr>
              <w:t>ŠETNJA KROZ GODIŠNJA DOBA</w:t>
            </w:r>
          </w:p>
          <w:p>
            <w:pPr>
              <w:pStyle w:val="Normal"/>
              <w:widowControl w:val="false"/>
              <w:spacing w:lineRule="auto" w:line="240" w:before="0" w:after="0"/>
              <w:jc w:val="center"/>
              <w:rPr>
                <w:b/>
                <w:b/>
                <w:sz w:val="20"/>
                <w:szCs w:val="20"/>
              </w:rPr>
            </w:pPr>
            <w:r>
              <w:rPr>
                <w:b/>
                <w:sz w:val="20"/>
                <w:szCs w:val="20"/>
              </w:rPr>
              <w:t>(jesen, zima, proljeće, ljeto)</w:t>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Uočiti i imenovati glavna vremenska obilježja godišnjih doba u zavičaju, objasniti uzročno-posljedičnu vezu između promjena u prirodi i ponašanja ljudi i životinja</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Uočiti promjene u prirodi kroz godišnja doba te razvijati zanimanje za promatranje prirode i promjena u njoj</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Učiteljice RN</w:t>
            </w:r>
          </w:p>
        </w:tc>
        <w:tc>
          <w:tcPr>
            <w:tcW w:w="18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t>Odlazak u okoliš škole (IUN)</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Po 1 školski sat u rujnu, prosincu, travnju i lipnju</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w:t>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rPr>
              <w:t>Razgovor</w:t>
            </w:r>
          </w:p>
          <w:p>
            <w:pPr>
              <w:pStyle w:val="Normal"/>
              <w:widowControl w:val="false"/>
              <w:spacing w:lineRule="auto" w:line="240" w:before="0" w:after="0"/>
              <w:rPr>
                <w:sz w:val="20"/>
                <w:szCs w:val="20"/>
              </w:rPr>
            </w:pPr>
            <w:r>
              <w:rPr>
                <w:sz w:val="20"/>
                <w:szCs w:val="20"/>
              </w:rPr>
              <w:t>Radni listići</w:t>
            </w:r>
          </w:p>
        </w:tc>
      </w:tr>
    </w:tbl>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jc w:val="center"/>
        <w:rPr>
          <w:b/>
          <w:b/>
          <w:sz w:val="24"/>
          <w:szCs w:val="24"/>
          <w:lang w:eastAsia="en-GB"/>
        </w:rPr>
      </w:pPr>
      <w:r>
        <w:rPr>
          <w:b/>
          <w:sz w:val="24"/>
          <w:szCs w:val="24"/>
          <w:lang w:eastAsia="en-GB"/>
        </w:rPr>
        <w:t>VIII. PROJEKTI</w:t>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p>
      <w:pPr>
        <w:pStyle w:val="Normal"/>
        <w:spacing w:lineRule="auto" w:line="240" w:before="0" w:after="0"/>
        <w:ind w:right="-56" w:hanging="0"/>
        <w:rPr>
          <w:b/>
          <w:b/>
          <w:sz w:val="20"/>
          <w:szCs w:val="20"/>
          <w:lang w:eastAsia="en-GB"/>
        </w:rPr>
      </w:pPr>
      <w:r>
        <w:rPr>
          <w:b/>
          <w:sz w:val="20"/>
          <w:szCs w:val="20"/>
          <w:lang w:eastAsia="en-GB"/>
        </w:rPr>
      </w:r>
    </w:p>
    <w:tbl>
      <w:tblPr>
        <w:tblW w:w="1463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2085"/>
        <w:gridCol w:w="2140"/>
        <w:gridCol w:w="1986"/>
        <w:gridCol w:w="1700"/>
        <w:gridCol w:w="1854"/>
        <w:gridCol w:w="1424"/>
        <w:gridCol w:w="1423"/>
        <w:gridCol w:w="2021"/>
      </w:tblGrid>
      <w:tr>
        <w:trPr/>
        <w:tc>
          <w:tcPr>
            <w:tcW w:w="14633" w:type="dxa"/>
            <w:gridSpan w:val="8"/>
            <w:tcBorders>
              <w:top w:val="single" w:sz="4" w:space="0" w:color="000000"/>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rFonts w:eastAsia="Calibri"/>
                <w:sz w:val="20"/>
                <w:szCs w:val="20"/>
              </w:rPr>
            </w:pPr>
            <w:r>
              <w:rPr>
                <w:rFonts w:eastAsia="Calibri"/>
                <w:sz w:val="20"/>
                <w:szCs w:val="20"/>
              </w:rPr>
            </w:r>
          </w:p>
          <w:p>
            <w:pPr>
              <w:pStyle w:val="Normal"/>
              <w:widowControl w:val="false"/>
              <w:spacing w:lineRule="auto" w:line="240" w:before="0" w:after="0"/>
              <w:jc w:val="center"/>
              <w:rPr>
                <w:rFonts w:eastAsia="Calibri"/>
                <w:sz w:val="20"/>
                <w:szCs w:val="20"/>
              </w:rPr>
            </w:pPr>
            <w:r>
              <w:rPr>
                <w:rFonts w:eastAsia="Calibri"/>
                <w:sz w:val="20"/>
                <w:szCs w:val="20"/>
              </w:rPr>
              <w:t>VIII. PROJEKTI</w:t>
            </w:r>
          </w:p>
          <w:p>
            <w:pPr>
              <w:pStyle w:val="Normal"/>
              <w:widowControl w:val="false"/>
              <w:spacing w:lineRule="auto" w:line="240" w:before="0" w:after="0"/>
              <w:jc w:val="center"/>
              <w:rPr>
                <w:rFonts w:eastAsia="Calibri"/>
                <w:sz w:val="20"/>
                <w:szCs w:val="20"/>
              </w:rPr>
            </w:pPr>
            <w:r>
              <w:rPr>
                <w:rFonts w:eastAsia="Calibri"/>
                <w:sz w:val="20"/>
                <w:szCs w:val="20"/>
              </w:rPr>
            </w:r>
          </w:p>
          <w:p>
            <w:pPr>
              <w:pStyle w:val="Normal"/>
              <w:widowControl w:val="false"/>
              <w:spacing w:lineRule="auto" w:line="240" w:before="0" w:after="0"/>
              <w:jc w:val="center"/>
              <w:rPr>
                <w:rFonts w:eastAsia="Calibri"/>
                <w:sz w:val="20"/>
                <w:szCs w:val="20"/>
              </w:rPr>
            </w:pPr>
            <w:r>
              <w:rPr>
                <w:rFonts w:eastAsia="Calibri"/>
                <w:sz w:val="20"/>
                <w:szCs w:val="20"/>
              </w:rPr>
            </w:r>
          </w:p>
        </w:tc>
      </w:tr>
      <w:tr>
        <w:trPr/>
        <w:tc>
          <w:tcPr>
            <w:tcW w:w="2085"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rFonts w:eastAsia="Calibri"/>
                <w:sz w:val="20"/>
                <w:szCs w:val="20"/>
              </w:rPr>
            </w:pPr>
            <w:r>
              <w:rPr>
                <w:rFonts w:eastAsia="Calibri"/>
                <w:sz w:val="20"/>
                <w:szCs w:val="20"/>
              </w:rPr>
              <w:t>Aktivnost, program ili projekt</w:t>
            </w:r>
          </w:p>
          <w:p>
            <w:pPr>
              <w:pStyle w:val="Normal"/>
              <w:widowControl w:val="false"/>
              <w:spacing w:lineRule="auto" w:line="240" w:before="0" w:after="0"/>
              <w:jc w:val="center"/>
              <w:rPr>
                <w:rFonts w:eastAsia="Calibri"/>
                <w:sz w:val="20"/>
                <w:szCs w:val="20"/>
              </w:rPr>
            </w:pPr>
            <w:r>
              <w:rPr>
                <w:rFonts w:eastAsia="Calibri"/>
                <w:sz w:val="20"/>
                <w:szCs w:val="20"/>
              </w:rPr>
            </w:r>
          </w:p>
          <w:p>
            <w:pPr>
              <w:pStyle w:val="Normal"/>
              <w:widowControl w:val="false"/>
              <w:spacing w:lineRule="auto" w:line="240" w:before="0" w:after="0"/>
              <w:jc w:val="center"/>
              <w:rPr>
                <w:rFonts w:eastAsia="Calibri"/>
                <w:sz w:val="20"/>
                <w:szCs w:val="20"/>
              </w:rPr>
            </w:pPr>
            <w:r>
              <w:rPr>
                <w:rFonts w:eastAsia="Calibri"/>
                <w:sz w:val="20"/>
                <w:szCs w:val="20"/>
              </w:rPr>
            </w:r>
          </w:p>
        </w:tc>
        <w:tc>
          <w:tcPr>
            <w:tcW w:w="2140"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rFonts w:eastAsia="Calibri"/>
                <w:sz w:val="20"/>
                <w:szCs w:val="20"/>
              </w:rPr>
            </w:pPr>
            <w:r>
              <w:rPr>
                <w:rFonts w:eastAsia="Calibri"/>
                <w:sz w:val="20"/>
                <w:szCs w:val="20"/>
              </w:rPr>
              <w:t>Ciljevi</w:t>
            </w:r>
          </w:p>
        </w:tc>
        <w:tc>
          <w:tcPr>
            <w:tcW w:w="1986"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rFonts w:eastAsia="Calibri"/>
                <w:sz w:val="20"/>
                <w:szCs w:val="20"/>
              </w:rPr>
            </w:pPr>
            <w:r>
              <w:rPr>
                <w:rFonts w:eastAsia="Calibri"/>
                <w:sz w:val="20"/>
                <w:szCs w:val="20"/>
              </w:rPr>
              <w:t>Namjena</w:t>
            </w:r>
          </w:p>
        </w:tc>
        <w:tc>
          <w:tcPr>
            <w:tcW w:w="1700"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rFonts w:eastAsia="Calibri"/>
                <w:sz w:val="20"/>
                <w:szCs w:val="20"/>
              </w:rPr>
            </w:pPr>
            <w:r>
              <w:rPr>
                <w:rFonts w:eastAsia="Calibri"/>
                <w:sz w:val="20"/>
                <w:szCs w:val="20"/>
              </w:rPr>
              <w:t>Nositelj i njihova odgovornost</w:t>
            </w:r>
          </w:p>
        </w:tc>
        <w:tc>
          <w:tcPr>
            <w:tcW w:w="1854"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rFonts w:eastAsia="Calibri"/>
                <w:sz w:val="20"/>
                <w:szCs w:val="20"/>
              </w:rPr>
            </w:pPr>
            <w:r>
              <w:rPr>
                <w:rFonts w:eastAsia="Calibri"/>
                <w:sz w:val="20"/>
                <w:szCs w:val="20"/>
              </w:rPr>
              <w:t>Način realizacije</w:t>
            </w:r>
          </w:p>
        </w:tc>
        <w:tc>
          <w:tcPr>
            <w:tcW w:w="1424"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rFonts w:eastAsia="Calibri"/>
                <w:sz w:val="20"/>
                <w:szCs w:val="20"/>
              </w:rPr>
            </w:pPr>
            <w:r>
              <w:rPr>
                <w:rFonts w:eastAsia="Calibri"/>
                <w:sz w:val="20"/>
                <w:szCs w:val="20"/>
              </w:rPr>
              <w:t>Vremenik</w:t>
            </w:r>
          </w:p>
        </w:tc>
        <w:tc>
          <w:tcPr>
            <w:tcW w:w="1423"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rFonts w:eastAsia="Calibri"/>
                <w:sz w:val="20"/>
                <w:szCs w:val="20"/>
              </w:rPr>
            </w:pPr>
            <w:r>
              <w:rPr>
                <w:rFonts w:eastAsia="Calibri"/>
                <w:sz w:val="20"/>
                <w:szCs w:val="20"/>
              </w:rPr>
              <w:t>Detaljan troškovnik</w:t>
            </w:r>
          </w:p>
        </w:tc>
        <w:tc>
          <w:tcPr>
            <w:tcW w:w="2021" w:type="dxa"/>
            <w:tcBorders>
              <w:left w:val="single" w:sz="4" w:space="0" w:color="000000"/>
              <w:bottom w:val="single" w:sz="4" w:space="0" w:color="000000"/>
              <w:right w:val="single" w:sz="4" w:space="0" w:color="000000"/>
            </w:tcBorders>
            <w:shd w:color="auto" w:fill="F6F9D4" w:val="clear"/>
            <w:vAlign w:val="center"/>
          </w:tcPr>
          <w:p>
            <w:pPr>
              <w:pStyle w:val="Normal"/>
              <w:widowControl w:val="false"/>
              <w:spacing w:lineRule="auto" w:line="240" w:before="0" w:after="0"/>
              <w:jc w:val="center"/>
              <w:rPr>
                <w:rFonts w:eastAsia="Calibri"/>
                <w:sz w:val="20"/>
                <w:szCs w:val="20"/>
              </w:rPr>
            </w:pPr>
            <w:r>
              <w:rPr>
                <w:rFonts w:eastAsia="Calibri"/>
                <w:sz w:val="20"/>
                <w:szCs w:val="20"/>
              </w:rPr>
              <w:t>Način vrednovanja i način korištenja rezultata vrednovanja</w:t>
            </w:r>
          </w:p>
        </w:tc>
      </w:tr>
      <w:tr>
        <w:trPr/>
        <w:tc>
          <w:tcPr>
            <w:tcW w:w="20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p>
            <w:pPr>
              <w:pStyle w:val="Normal"/>
              <w:widowControl w:val="false"/>
              <w:spacing w:lineRule="auto" w:line="240" w:before="0" w:after="0"/>
              <w:jc w:val="center"/>
              <w:rPr>
                <w:b/>
                <w:b/>
                <w:bCs/>
                <w:sz w:val="20"/>
                <w:szCs w:val="20"/>
              </w:rPr>
            </w:pPr>
            <w:r>
              <w:rPr>
                <w:b/>
                <w:bCs/>
                <w:sz w:val="20"/>
                <w:szCs w:val="20"/>
              </w:rPr>
              <w:t>DAN JABUKE</w:t>
            </w:r>
          </w:p>
        </w:tc>
        <w:tc>
          <w:tcPr>
            <w:tcW w:w="21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Saznati i objasniti zašto se kaže da je jabuka kraljica voća, čuvarica zdravlja.</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poticati zdrav način prehrane. usvojiti pojam zdrave prehrane</w:t>
            </w:r>
          </w:p>
          <w:p>
            <w:pPr>
              <w:pStyle w:val="Normal"/>
              <w:widowControl w:val="false"/>
              <w:spacing w:before="0" w:after="200"/>
              <w:contextualSpacing/>
              <w:rPr>
                <w:sz w:val="20"/>
                <w:szCs w:val="20"/>
              </w:rPr>
            </w:pPr>
            <w:r>
              <w:rPr>
                <w:sz w:val="20"/>
                <w:szCs w:val="20"/>
              </w:rPr>
              <w:t>-usvojiti ključne pojmove: voće, voćka, voćnjak</w:t>
            </w:r>
          </w:p>
          <w:p>
            <w:pPr>
              <w:pStyle w:val="Normal"/>
              <w:widowControl w:val="false"/>
              <w:spacing w:before="0" w:after="200"/>
              <w:contextualSpacing/>
              <w:rPr>
                <w:sz w:val="20"/>
                <w:szCs w:val="20"/>
              </w:rPr>
            </w:pPr>
            <w:r>
              <w:rPr>
                <w:sz w:val="20"/>
                <w:szCs w:val="20"/>
              </w:rPr>
              <w:t>- upoznati načine prerade jabuka i ekološki uzgoj</w:t>
            </w:r>
          </w:p>
          <w:p>
            <w:pPr>
              <w:pStyle w:val="Normal"/>
              <w:widowControl w:val="false"/>
              <w:spacing w:before="0" w:after="200"/>
              <w:contextualSpacing/>
              <w:rPr>
                <w:sz w:val="20"/>
                <w:szCs w:val="20"/>
              </w:rPr>
            </w:pPr>
            <w:r>
              <w:rPr>
                <w:sz w:val="20"/>
                <w:szCs w:val="20"/>
              </w:rPr>
              <w:t>-upoznati učenike sa zanimanjima ljudi vezanih uz uzgoj i preradu jabuka</w:t>
            </w:r>
          </w:p>
          <w:p>
            <w:pPr>
              <w:pStyle w:val="Normal"/>
              <w:widowControl w:val="false"/>
              <w:spacing w:lineRule="auto" w:line="240" w:before="0" w:after="0"/>
              <w:jc w:val="center"/>
              <w:rPr>
                <w:rFonts w:eastAsia="Calibri"/>
                <w:sz w:val="20"/>
                <w:szCs w:val="20"/>
              </w:rPr>
            </w:pPr>
            <w:r>
              <w:rPr>
                <w:rFonts w:eastAsia="Calibri"/>
                <w:sz w:val="20"/>
                <w:szCs w:val="20"/>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sz w:val="20"/>
                <w:szCs w:val="20"/>
              </w:rPr>
            </w:pPr>
            <w:r>
              <w:rPr>
                <w:rFonts w:eastAsia="Calibri"/>
                <w:sz w:val="20"/>
                <w:szCs w:val="20"/>
              </w:rPr>
            </w:r>
          </w:p>
          <w:p>
            <w:pPr>
              <w:pStyle w:val="Normal"/>
              <w:widowControl w:val="false"/>
              <w:spacing w:lineRule="auto" w:line="240" w:before="0" w:after="0"/>
              <w:jc w:val="center"/>
              <w:rPr>
                <w:rFonts w:eastAsia="Calibri"/>
                <w:sz w:val="20"/>
                <w:szCs w:val="20"/>
              </w:rPr>
            </w:pPr>
            <w:r>
              <w:rPr>
                <w:rFonts w:eastAsia="Calibri"/>
                <w:sz w:val="20"/>
                <w:szCs w:val="20"/>
              </w:rPr>
              <w:t>Učiteljice RN i učenici 1. do 4. r.</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Projekt</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listopad 2023.</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sz w:val="20"/>
                <w:szCs w:val="20"/>
              </w:rPr>
            </w:pPr>
            <w:r>
              <w:rPr>
                <w:rFonts w:eastAsia="Calibri"/>
                <w:sz w:val="20"/>
                <w:szCs w:val="20"/>
              </w:rPr>
            </w:r>
          </w:p>
        </w:tc>
        <w:tc>
          <w:tcPr>
            <w:tcW w:w="20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Upitnik o zdravoj prehrani, plakati, prezentacija.</w:t>
            </w:r>
          </w:p>
        </w:tc>
      </w:tr>
      <w:tr>
        <w:trPr/>
        <w:tc>
          <w:tcPr>
            <w:tcW w:w="20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bCs/>
                <w:sz w:val="20"/>
                <w:szCs w:val="20"/>
              </w:rPr>
            </w:pPr>
            <w:r>
              <w:rPr>
                <w:rFonts w:eastAsia="Calibri"/>
                <w:bCs/>
                <w:sz w:val="20"/>
                <w:szCs w:val="20"/>
              </w:rPr>
            </w:r>
          </w:p>
          <w:p>
            <w:pPr>
              <w:pStyle w:val="Normal"/>
              <w:widowControl w:val="false"/>
              <w:spacing w:lineRule="auto" w:line="240" w:before="0" w:after="0"/>
              <w:jc w:val="center"/>
              <w:rPr>
                <w:rFonts w:eastAsia="Calibri"/>
                <w:bCs/>
                <w:sz w:val="20"/>
                <w:szCs w:val="20"/>
              </w:rPr>
            </w:pPr>
            <w:r>
              <w:rPr>
                <w:rFonts w:eastAsia="Calibri"/>
                <w:bCs/>
                <w:sz w:val="20"/>
                <w:szCs w:val="20"/>
              </w:rPr>
            </w:r>
          </w:p>
          <w:p>
            <w:pPr>
              <w:pStyle w:val="Normal"/>
              <w:widowControl w:val="false"/>
              <w:spacing w:lineRule="auto" w:line="240" w:before="0" w:after="0"/>
              <w:jc w:val="center"/>
              <w:rPr>
                <w:rFonts w:eastAsia="Calibri"/>
                <w:b/>
                <w:b/>
                <w:sz w:val="20"/>
                <w:szCs w:val="20"/>
              </w:rPr>
            </w:pPr>
            <w:r>
              <w:rPr>
                <w:rFonts w:eastAsia="Calibri"/>
                <w:b/>
                <w:sz w:val="20"/>
                <w:szCs w:val="20"/>
              </w:rPr>
              <w:t>VEČER MATEMATIKE</w:t>
            </w:r>
          </w:p>
          <w:p>
            <w:pPr>
              <w:pStyle w:val="Normal"/>
              <w:widowControl w:val="false"/>
              <w:spacing w:lineRule="auto" w:line="240" w:before="0" w:after="0"/>
              <w:jc w:val="center"/>
              <w:rPr>
                <w:rFonts w:eastAsia="Calibri"/>
                <w:b/>
                <w:b/>
                <w:sz w:val="20"/>
                <w:szCs w:val="20"/>
              </w:rPr>
            </w:pPr>
            <w:r>
              <w:rPr>
                <w:rFonts w:eastAsia="Calibri"/>
                <w:b/>
                <w:sz w:val="20"/>
                <w:szCs w:val="20"/>
              </w:rPr>
            </w:r>
          </w:p>
          <w:p>
            <w:pPr>
              <w:pStyle w:val="Normal"/>
              <w:widowControl w:val="false"/>
              <w:spacing w:lineRule="auto" w:line="240" w:before="0" w:after="0"/>
              <w:jc w:val="center"/>
              <w:rPr>
                <w:rFonts w:eastAsia="Calibri"/>
                <w:b/>
                <w:b/>
                <w:sz w:val="20"/>
                <w:szCs w:val="20"/>
              </w:rPr>
            </w:pPr>
            <w:r>
              <w:rPr>
                <w:rFonts w:eastAsia="Calibri"/>
                <w:b/>
                <w:sz w:val="20"/>
                <w:szCs w:val="20"/>
              </w:rPr>
            </w:r>
          </w:p>
          <w:p>
            <w:pPr>
              <w:pStyle w:val="Normal"/>
              <w:widowControl w:val="false"/>
              <w:spacing w:lineRule="auto" w:line="240" w:before="0" w:after="0"/>
              <w:jc w:val="center"/>
              <w:rPr>
                <w:rFonts w:eastAsia="Calibri"/>
                <w:b/>
                <w:b/>
                <w:sz w:val="20"/>
                <w:szCs w:val="20"/>
              </w:rPr>
            </w:pPr>
            <w:r>
              <w:rPr>
                <w:rFonts w:eastAsia="Calibri"/>
                <w:b/>
                <w:sz w:val="20"/>
                <w:szCs w:val="20"/>
              </w:rPr>
            </w:r>
          </w:p>
          <w:p>
            <w:pPr>
              <w:pStyle w:val="Normal"/>
              <w:widowControl w:val="false"/>
              <w:spacing w:lineRule="auto" w:line="240" w:before="0" w:after="0"/>
              <w:jc w:val="center"/>
              <w:rPr>
                <w:rFonts w:eastAsia="Calibri"/>
                <w:b/>
                <w:b/>
                <w:sz w:val="20"/>
                <w:szCs w:val="20"/>
              </w:rPr>
            </w:pPr>
            <w:r>
              <w:rPr>
                <w:rFonts w:eastAsia="Calibri"/>
                <w:b/>
                <w:sz w:val="20"/>
                <w:szCs w:val="20"/>
              </w:rPr>
            </w:r>
          </w:p>
          <w:p>
            <w:pPr>
              <w:pStyle w:val="Normal"/>
              <w:widowControl w:val="false"/>
              <w:spacing w:lineRule="auto" w:line="240" w:before="0" w:after="0"/>
              <w:jc w:val="center"/>
              <w:rPr>
                <w:rFonts w:eastAsia="Calibri"/>
                <w:b/>
                <w:b/>
                <w:sz w:val="20"/>
                <w:szCs w:val="20"/>
              </w:rPr>
            </w:pPr>
            <w:r>
              <w:rPr>
                <w:rFonts w:eastAsia="Calibri"/>
                <w:b/>
                <w:sz w:val="20"/>
                <w:szCs w:val="20"/>
              </w:rPr>
            </w:r>
          </w:p>
        </w:tc>
        <w:tc>
          <w:tcPr>
            <w:tcW w:w="21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sz w:val="20"/>
                <w:szCs w:val="20"/>
              </w:rPr>
            </w:pPr>
            <w:r>
              <w:rPr>
                <w:rFonts w:eastAsia="Calibri"/>
                <w:sz w:val="20"/>
                <w:szCs w:val="20"/>
              </w:rPr>
              <w:t>Popularizacija matematike te poticaj učenicima 1. – 8. r. za proširivanje matematičkih znanja</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sz w:val="20"/>
                <w:szCs w:val="20"/>
              </w:rPr>
            </w:pPr>
            <w:r>
              <w:rPr>
                <w:rFonts w:eastAsia="Calibri"/>
                <w:sz w:val="20"/>
                <w:szCs w:val="20"/>
              </w:rPr>
              <w:t>Proširivanje matematičkog znanja, rješavanje logičkih zadataka iz svakodnevnog života, zanimanje za matematičke igre</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sz w:val="20"/>
                <w:szCs w:val="20"/>
              </w:rPr>
            </w:pPr>
            <w:r>
              <w:rPr>
                <w:rFonts w:eastAsia="Calibri"/>
                <w:sz w:val="20"/>
                <w:szCs w:val="20"/>
              </w:rPr>
              <w:t>Učiteljice: Anica Novoselac i Jasna Klarić, učitelji matematike, zainteresirani učenici</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sz w:val="20"/>
                <w:szCs w:val="20"/>
              </w:rPr>
            </w:pPr>
            <w:r>
              <w:rPr>
                <w:rFonts w:eastAsia="Calibri"/>
                <w:sz w:val="20"/>
                <w:szCs w:val="20"/>
              </w:rPr>
              <w:t>Projekt</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b/>
                <w:b/>
                <w:bCs/>
                <w:sz w:val="20"/>
                <w:szCs w:val="20"/>
              </w:rPr>
            </w:pPr>
            <w:r>
              <w:rPr>
                <w:rFonts w:eastAsia="Calibri"/>
                <w:b/>
                <w:bCs/>
                <w:sz w:val="20"/>
                <w:szCs w:val="20"/>
              </w:rPr>
              <w:t>7</w:t>
            </w:r>
            <w:r>
              <w:rPr>
                <w:rFonts w:eastAsia="Calibri"/>
                <w:b/>
                <w:bCs/>
                <w:sz w:val="20"/>
                <w:szCs w:val="20"/>
              </w:rPr>
              <w:t>. prosinca 2023.</w:t>
            </w:r>
          </w:p>
          <w:p>
            <w:pPr>
              <w:pStyle w:val="Normal"/>
              <w:widowControl w:val="false"/>
              <w:spacing w:lineRule="auto" w:line="240" w:before="0" w:after="0"/>
              <w:jc w:val="center"/>
              <w:rPr>
                <w:rFonts w:eastAsia="Calibri"/>
                <w:b/>
                <w:b/>
                <w:bCs/>
                <w:sz w:val="20"/>
                <w:szCs w:val="20"/>
              </w:rPr>
            </w:pPr>
            <w:r>
              <w:rPr>
                <w:rFonts w:eastAsia="Calibri"/>
                <w:b/>
                <w:bCs/>
                <w:sz w:val="20"/>
                <w:szCs w:val="20"/>
              </w:rPr>
            </w:r>
          </w:p>
          <w:p>
            <w:pPr>
              <w:pStyle w:val="Normal"/>
              <w:widowControl w:val="false"/>
              <w:spacing w:lineRule="auto" w:line="240" w:before="0" w:after="0"/>
              <w:jc w:val="center"/>
              <w:rPr>
                <w:rFonts w:eastAsia="Calibri"/>
                <w:sz w:val="20"/>
                <w:szCs w:val="20"/>
              </w:rPr>
            </w:pPr>
            <w:r>
              <w:rPr>
                <w:rFonts w:eastAsia="Calibri"/>
                <w:sz w:val="20"/>
                <w:szCs w:val="20"/>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sz w:val="20"/>
                <w:szCs w:val="20"/>
              </w:rPr>
            </w:pPr>
            <w:r>
              <w:rPr>
                <w:rFonts w:eastAsia="Calibri"/>
                <w:sz w:val="20"/>
                <w:szCs w:val="20"/>
              </w:rPr>
            </w:r>
          </w:p>
        </w:tc>
        <w:tc>
          <w:tcPr>
            <w:tcW w:w="20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sz w:val="20"/>
                <w:szCs w:val="20"/>
              </w:rPr>
            </w:pPr>
            <w:r>
              <w:rPr>
                <w:rFonts w:eastAsia="Calibri"/>
                <w:sz w:val="20"/>
                <w:szCs w:val="20"/>
              </w:rPr>
              <w:t>Izvješće i rezultati sa održanih radionica</w:t>
            </w:r>
          </w:p>
          <w:p>
            <w:pPr>
              <w:pStyle w:val="Normal"/>
              <w:widowControl w:val="false"/>
              <w:spacing w:lineRule="auto" w:line="240" w:before="0" w:after="0"/>
              <w:jc w:val="center"/>
              <w:rPr>
                <w:rFonts w:eastAsia="Calibri"/>
                <w:sz w:val="20"/>
                <w:szCs w:val="20"/>
              </w:rPr>
            </w:pPr>
            <w:r>
              <w:rPr>
                <w:rFonts w:eastAsia="Calibri"/>
                <w:sz w:val="20"/>
                <w:szCs w:val="20"/>
              </w:rPr>
            </w:r>
          </w:p>
        </w:tc>
      </w:tr>
      <w:tr>
        <w:trPr/>
        <w:tc>
          <w:tcPr>
            <w:tcW w:w="20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b/>
                <w:b/>
                <w:color w:val="000000" w:themeColor="text1"/>
                <w:sz w:val="20"/>
                <w:szCs w:val="20"/>
              </w:rPr>
            </w:pPr>
            <w:r>
              <w:rPr>
                <w:rFonts w:eastAsia="Calibri"/>
                <w:b/>
                <w:color w:val="000000" w:themeColor="text1"/>
                <w:sz w:val="20"/>
                <w:szCs w:val="20"/>
              </w:rPr>
            </w:r>
          </w:p>
          <w:p>
            <w:pPr>
              <w:pStyle w:val="Normal"/>
              <w:widowControl w:val="false"/>
              <w:spacing w:lineRule="auto" w:line="240" w:before="0" w:after="0"/>
              <w:jc w:val="center"/>
              <w:rPr>
                <w:rFonts w:eastAsia="Calibri"/>
                <w:b/>
                <w:b/>
                <w:color w:val="000000" w:themeColor="text1"/>
                <w:sz w:val="20"/>
                <w:szCs w:val="20"/>
              </w:rPr>
            </w:pPr>
            <w:r>
              <w:rPr>
                <w:rFonts w:eastAsia="Calibri"/>
                <w:b/>
                <w:color w:val="000000" w:themeColor="text1"/>
                <w:sz w:val="20"/>
                <w:szCs w:val="20"/>
              </w:rPr>
              <w:t>ŠKOLSKI MEDNI DAN</w:t>
            </w:r>
          </w:p>
        </w:tc>
        <w:tc>
          <w:tcPr>
            <w:tcW w:w="21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themeColor="text1"/>
                <w:sz w:val="20"/>
                <w:szCs w:val="20"/>
                <w:shd w:fill="FFFFFF" w:val="clear"/>
              </w:rPr>
            </w:pPr>
            <w:r>
              <w:rPr>
                <w:color w:val="000000" w:themeColor="text1"/>
                <w:sz w:val="20"/>
                <w:szCs w:val="20"/>
                <w:shd w:fill="FFFFFF" w:val="clear"/>
              </w:rPr>
              <w:t>podizanje svijesti o potrebi konzumacije meda kao sastavnog dijela prehrane i značaju pčelarstva za cjelokupnu poljoprivrednu proizvodnju i biološku raznolikost</w:t>
            </w:r>
          </w:p>
          <w:p>
            <w:pPr>
              <w:pStyle w:val="Normal"/>
              <w:widowControl w:val="false"/>
              <w:spacing w:lineRule="auto" w:line="240" w:before="0" w:after="0"/>
              <w:rPr>
                <w:rFonts w:eastAsia="Calibri"/>
                <w:color w:val="000000" w:themeColor="text1"/>
                <w:sz w:val="20"/>
                <w:szCs w:val="20"/>
              </w:rPr>
            </w:pPr>
            <w:r>
              <w:rPr>
                <w:rFonts w:eastAsia="Calibri"/>
                <w:color w:val="000000" w:themeColor="text1"/>
                <w:sz w:val="20"/>
                <w:szCs w:val="20"/>
              </w:rPr>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olor w:val="000000" w:themeColor="text1"/>
                <w:sz w:val="20"/>
                <w:szCs w:val="20"/>
              </w:rPr>
            </w:pPr>
            <w:r>
              <w:rPr>
                <w:rFonts w:eastAsia="Calibri"/>
                <w:color w:val="000000" w:themeColor="text1"/>
                <w:sz w:val="20"/>
                <w:szCs w:val="20"/>
              </w:rPr>
              <w:t>Namijenjeno učenicima 1.a i 1.brazreda</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color w:val="000000" w:themeColor="text1"/>
                <w:sz w:val="20"/>
                <w:szCs w:val="20"/>
              </w:rPr>
            </w:pPr>
            <w:r>
              <w:rPr>
                <w:rFonts w:eastAsia="Calibri"/>
                <w:color w:val="000000" w:themeColor="text1"/>
                <w:sz w:val="20"/>
                <w:szCs w:val="20"/>
              </w:rPr>
            </w:r>
          </w:p>
          <w:p>
            <w:pPr>
              <w:pStyle w:val="Normal"/>
              <w:widowControl w:val="false"/>
              <w:spacing w:lineRule="auto" w:line="240" w:before="0" w:after="0"/>
              <w:rPr>
                <w:rFonts w:eastAsia="Calibri"/>
                <w:color w:val="000000" w:themeColor="text1"/>
                <w:sz w:val="20"/>
                <w:szCs w:val="20"/>
              </w:rPr>
            </w:pPr>
            <w:r>
              <w:rPr>
                <w:rFonts w:eastAsia="Calibri"/>
                <w:color w:val="000000" w:themeColor="text1"/>
                <w:sz w:val="20"/>
                <w:szCs w:val="20"/>
              </w:rPr>
              <w:t>Učiteljice:</w:t>
            </w:r>
          </w:p>
          <w:p>
            <w:pPr>
              <w:pStyle w:val="Normal"/>
              <w:widowControl w:val="false"/>
              <w:spacing w:lineRule="auto" w:line="240" w:before="0" w:after="0"/>
              <w:rPr>
                <w:rFonts w:eastAsia="Calibri"/>
                <w:color w:val="000000" w:themeColor="text1"/>
                <w:sz w:val="20"/>
                <w:szCs w:val="20"/>
              </w:rPr>
            </w:pPr>
            <w:r>
              <w:rPr>
                <w:rFonts w:eastAsia="Calibri"/>
                <w:color w:val="000000" w:themeColor="text1"/>
                <w:sz w:val="20"/>
                <w:szCs w:val="20"/>
              </w:rPr>
              <w:t xml:space="preserve"> </w:t>
            </w:r>
            <w:r>
              <w:rPr>
                <w:rFonts w:eastAsia="Calibri"/>
                <w:color w:val="000000" w:themeColor="text1"/>
                <w:sz w:val="20"/>
                <w:szCs w:val="20"/>
              </w:rPr>
              <w:t>Sanja Vukasović  i Martina Dragan Rušnov</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olor w:val="000000" w:themeColor="text1"/>
                <w:sz w:val="20"/>
                <w:szCs w:val="20"/>
              </w:rPr>
            </w:pPr>
            <w:r>
              <w:rPr>
                <w:rFonts w:eastAsia="Calibri"/>
                <w:color w:val="000000" w:themeColor="text1"/>
                <w:sz w:val="20"/>
                <w:szCs w:val="20"/>
              </w:rPr>
            </w:r>
          </w:p>
          <w:p>
            <w:pPr>
              <w:pStyle w:val="Normal"/>
              <w:widowControl w:val="false"/>
              <w:spacing w:lineRule="auto" w:line="240" w:before="0" w:after="0"/>
              <w:jc w:val="center"/>
              <w:rPr>
                <w:rFonts w:eastAsia="Calibri"/>
                <w:color w:val="000000" w:themeColor="text1"/>
                <w:sz w:val="20"/>
                <w:szCs w:val="20"/>
              </w:rPr>
            </w:pPr>
            <w:r>
              <w:rPr>
                <w:rFonts w:eastAsia="Calibri"/>
                <w:color w:val="000000" w:themeColor="text1"/>
                <w:sz w:val="20"/>
                <w:szCs w:val="20"/>
              </w:rPr>
              <w:t>Projekt</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b/>
                <w:b/>
                <w:bCs/>
                <w:color w:val="000000" w:themeColor="text1"/>
                <w:sz w:val="20"/>
                <w:szCs w:val="20"/>
              </w:rPr>
            </w:pPr>
            <w:r>
              <w:rPr>
                <w:rFonts w:eastAsia="Calibri"/>
                <w:b/>
                <w:bCs/>
                <w:color w:val="000000" w:themeColor="text1"/>
                <w:sz w:val="20"/>
                <w:szCs w:val="20"/>
              </w:rPr>
            </w:r>
          </w:p>
          <w:p>
            <w:pPr>
              <w:pStyle w:val="Normal"/>
              <w:widowControl w:val="false"/>
              <w:spacing w:lineRule="auto" w:line="240" w:before="0" w:after="0"/>
              <w:jc w:val="center"/>
              <w:rPr>
                <w:rFonts w:eastAsia="Calibri"/>
                <w:b/>
                <w:b/>
                <w:bCs/>
                <w:color w:val="000000" w:themeColor="text1"/>
                <w:sz w:val="20"/>
                <w:szCs w:val="20"/>
              </w:rPr>
            </w:pPr>
            <w:r>
              <w:rPr>
                <w:rFonts w:eastAsia="Calibri"/>
                <w:b/>
                <w:bCs/>
                <w:color w:val="000000" w:themeColor="text1"/>
                <w:sz w:val="20"/>
                <w:szCs w:val="20"/>
              </w:rPr>
              <w:t>7. 12. 2023.</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olor w:val="000000" w:themeColor="text1"/>
                <w:sz w:val="20"/>
                <w:szCs w:val="20"/>
              </w:rPr>
            </w:pPr>
            <w:r>
              <w:rPr>
                <w:rFonts w:eastAsia="Calibri"/>
                <w:color w:val="000000" w:themeColor="text1"/>
                <w:sz w:val="20"/>
                <w:szCs w:val="20"/>
              </w:rPr>
            </w:r>
          </w:p>
        </w:tc>
        <w:tc>
          <w:tcPr>
            <w:tcW w:w="20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olor w:val="000000" w:themeColor="text1"/>
                <w:sz w:val="20"/>
                <w:szCs w:val="20"/>
              </w:rPr>
            </w:pPr>
            <w:r>
              <w:rPr>
                <w:rFonts w:eastAsia="Calibri"/>
                <w:color w:val="000000" w:themeColor="text1"/>
                <w:sz w:val="20"/>
                <w:szCs w:val="20"/>
              </w:rPr>
              <w:t>Crteži, fotografije</w:t>
            </w:r>
          </w:p>
        </w:tc>
      </w:tr>
      <w:tr>
        <w:trPr>
          <w:trHeight w:val="557" w:hRule="atLeast"/>
        </w:trPr>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Calibri"/>
                <w:b/>
                <w:b/>
                <w:color w:val="000000"/>
                <w:sz w:val="20"/>
                <w:szCs w:val="20"/>
              </w:rPr>
            </w:pPr>
            <w:r>
              <w:rPr>
                <w:rFonts w:eastAsia="Calibri"/>
                <w:b/>
                <w:color w:val="000000"/>
                <w:sz w:val="20"/>
                <w:szCs w:val="20"/>
              </w:rPr>
              <w:t>ČITAMO MI, U OBITELJI SVI</w:t>
            </w:r>
          </w:p>
        </w:tc>
        <w:tc>
          <w:tcPr>
            <w:tcW w:w="2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Calibri"/>
                <w:sz w:val="20"/>
                <w:szCs w:val="20"/>
              </w:rPr>
            </w:pPr>
            <w:r>
              <w:rPr>
                <w:rFonts w:eastAsia="Calibri"/>
                <w:sz w:val="20"/>
                <w:szCs w:val="20"/>
              </w:rPr>
              <w:t>Pomoći učenicima u stjecanju znanja u cilju cjeloživotnoga učenja i boljeg snalaženja u knjižnici i upoznavanje s knjižnicama diljem svijeta, razvijanje ljubavi prema čitanju od najranije dobi i promoviranje čitanja u obitelji</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Calibri"/>
                <w:sz w:val="20"/>
                <w:szCs w:val="20"/>
              </w:rPr>
            </w:pPr>
            <w:r>
              <w:rPr>
                <w:rFonts w:eastAsia="Calibri"/>
                <w:sz w:val="20"/>
                <w:szCs w:val="20"/>
              </w:rPr>
              <w:t>Poticati učenike da što više čitaju te promoviraju knjižnicu među svojim vršnjacima. Promoviranje čitanja i razvijanje ljubavi prema knjigama i čitanju u svojoj obitelji</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Calibri"/>
                <w:sz w:val="20"/>
                <w:szCs w:val="20"/>
              </w:rPr>
            </w:pPr>
            <w:r>
              <w:rPr>
                <w:rFonts w:eastAsia="Calibri"/>
                <w:sz w:val="20"/>
                <w:szCs w:val="20"/>
              </w:rPr>
              <w:t xml:space="preserve"> </w:t>
            </w:r>
            <w:r>
              <w:rPr>
                <w:rFonts w:eastAsia="Calibri"/>
                <w:sz w:val="20"/>
                <w:szCs w:val="20"/>
              </w:rPr>
              <w:t>Antonela Jelić, dipl. knjižničar i prof. – školska knjižničarka</w:t>
            </w:r>
          </w:p>
        </w:tc>
        <w:tc>
          <w:tcPr>
            <w:tcW w:w="18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Calibri"/>
                <w:sz w:val="20"/>
                <w:szCs w:val="20"/>
              </w:rPr>
            </w:pPr>
            <w:r>
              <w:rPr>
                <w:rFonts w:eastAsia="Calibri"/>
                <w:sz w:val="20"/>
                <w:szCs w:val="20"/>
              </w:rPr>
              <w:t>Projekt</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Calibri"/>
                <w:sz w:val="20"/>
                <w:szCs w:val="20"/>
              </w:rPr>
            </w:pPr>
            <w:r>
              <w:rPr>
                <w:rFonts w:eastAsia="Calibri"/>
                <w:sz w:val="20"/>
                <w:szCs w:val="20"/>
              </w:rPr>
              <w:t>Tijekom školske godine 2023./2024. – drugo polugodište</w:t>
            </w:r>
          </w:p>
          <w:p>
            <w:pPr>
              <w:pStyle w:val="Normal"/>
              <w:widowControl w:val="false"/>
              <w:spacing w:lineRule="auto" w:line="240" w:before="0" w:after="0"/>
              <w:jc w:val="center"/>
              <w:rPr>
                <w:rFonts w:eastAsia="Calibri"/>
                <w:sz w:val="20"/>
                <w:szCs w:val="20"/>
              </w:rPr>
            </w:pPr>
            <w:r>
              <w:rPr>
                <w:rFonts w:eastAsia="Calibri"/>
                <w:sz w:val="20"/>
                <w:szCs w:val="20"/>
              </w:rPr>
            </w:r>
          </w:p>
          <w:p>
            <w:pPr>
              <w:pStyle w:val="Normal"/>
              <w:widowControl w:val="false"/>
              <w:spacing w:lineRule="auto" w:line="240" w:before="0" w:after="0"/>
              <w:rPr>
                <w:rFonts w:eastAsia="Calibri"/>
                <w:sz w:val="20"/>
                <w:szCs w:val="20"/>
              </w:rPr>
            </w:pPr>
            <w:r>
              <w:rPr>
                <w:rFonts w:eastAsia="Calibri"/>
                <w:sz w:val="20"/>
                <w:szCs w:val="20"/>
              </w:rPr>
            </w:r>
          </w:p>
        </w:tc>
        <w:tc>
          <w:tcPr>
            <w:tcW w:w="14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Calibri"/>
                <w:sz w:val="20"/>
                <w:szCs w:val="20"/>
              </w:rPr>
            </w:pPr>
            <w:r>
              <w:rPr>
                <w:rFonts w:eastAsia="Calibri"/>
                <w:sz w:val="20"/>
                <w:szCs w:val="20"/>
              </w:rPr>
            </w:r>
          </w:p>
        </w:tc>
        <w:tc>
          <w:tcPr>
            <w:tcW w:w="20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Calibri"/>
                <w:sz w:val="20"/>
                <w:szCs w:val="20"/>
              </w:rPr>
            </w:pPr>
            <w:r>
              <w:rPr>
                <w:rFonts w:eastAsia="Calibri"/>
                <w:sz w:val="20"/>
                <w:szCs w:val="20"/>
              </w:rPr>
              <w:t>Anketa među učenicima, učiteljima i roditeljima</w:t>
            </w:r>
          </w:p>
        </w:tc>
      </w:tr>
      <w:tr>
        <w:trPr>
          <w:trHeight w:val="1341" w:hRule="atLeast"/>
        </w:trPr>
        <w:tc>
          <w:tcPr>
            <w:tcW w:w="20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lang w:eastAsia="hr-HR"/>
              </w:rPr>
            </w:pPr>
            <w:r>
              <w:rPr>
                <w:sz w:val="20"/>
                <w:szCs w:val="20"/>
                <w:lang w:eastAsia="hr-HR"/>
              </w:rPr>
            </w:r>
          </w:p>
          <w:p>
            <w:pPr>
              <w:pStyle w:val="Normal"/>
              <w:widowControl w:val="false"/>
              <w:spacing w:lineRule="auto" w:line="240" w:before="0" w:after="0"/>
              <w:jc w:val="center"/>
              <w:rPr>
                <w:sz w:val="20"/>
                <w:szCs w:val="20"/>
                <w:lang w:eastAsia="hr-HR"/>
              </w:rPr>
            </w:pPr>
            <w:r>
              <w:rPr>
                <w:sz w:val="20"/>
                <w:szCs w:val="20"/>
                <w:lang w:eastAsia="hr-HR"/>
              </w:rPr>
            </w:r>
          </w:p>
          <w:p>
            <w:pPr>
              <w:pStyle w:val="Normal"/>
              <w:widowControl w:val="false"/>
              <w:spacing w:lineRule="auto" w:line="240" w:before="0" w:after="0"/>
              <w:jc w:val="center"/>
              <w:rPr>
                <w:b/>
                <w:b/>
                <w:sz w:val="20"/>
                <w:szCs w:val="20"/>
                <w:lang w:eastAsia="hr-HR"/>
              </w:rPr>
            </w:pPr>
            <w:r>
              <w:rPr>
                <w:b/>
                <w:sz w:val="20"/>
                <w:szCs w:val="20"/>
                <w:lang w:eastAsia="hr-HR"/>
              </w:rPr>
              <w:t>ENCIKLOPEDIJA</w:t>
            </w:r>
          </w:p>
        </w:tc>
        <w:tc>
          <w:tcPr>
            <w:tcW w:w="21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sz w:val="20"/>
                <w:szCs w:val="20"/>
              </w:rPr>
            </w:pPr>
            <w:r>
              <w:rPr>
                <w:rFonts w:eastAsia="Calibri"/>
                <w:sz w:val="20"/>
                <w:szCs w:val="20"/>
              </w:rPr>
              <w:t>Usvojiti pojam enciklopedije. Ukazati učenicima kako se snalaziti i kako koristiti enciklopedije. Razlikovati različite vrste enciklopedija.</w:t>
            </w:r>
          </w:p>
          <w:p>
            <w:pPr>
              <w:pStyle w:val="Normal"/>
              <w:widowControl w:val="false"/>
              <w:spacing w:lineRule="auto" w:line="240" w:before="0" w:after="0"/>
              <w:jc w:val="center"/>
              <w:rPr>
                <w:rFonts w:eastAsia="Calibri"/>
                <w:sz w:val="20"/>
                <w:szCs w:val="20"/>
              </w:rPr>
            </w:pPr>
            <w:r>
              <w:rPr>
                <w:rFonts w:eastAsia="Calibri"/>
                <w:sz w:val="20"/>
                <w:szCs w:val="20"/>
              </w:rPr>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sz w:val="20"/>
                <w:szCs w:val="20"/>
              </w:rPr>
            </w:pPr>
            <w:r>
              <w:rPr>
                <w:rFonts w:eastAsia="Calibri"/>
                <w:sz w:val="20"/>
                <w:szCs w:val="20"/>
              </w:rPr>
              <w:t>Znati se koristiti enciklopedijom u istraživačke svrhe.</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lang w:eastAsia="hr-HR"/>
              </w:rPr>
            </w:pPr>
            <w:r>
              <w:rPr>
                <w:sz w:val="20"/>
                <w:szCs w:val="20"/>
                <w:lang w:eastAsia="hr-HR"/>
              </w:rPr>
              <w:t>Antonela jelić, knjižničarka</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lang w:eastAsia="hr-HR"/>
              </w:rPr>
            </w:pPr>
            <w:r>
              <w:rPr>
                <w:sz w:val="20"/>
                <w:szCs w:val="20"/>
                <w:lang w:eastAsia="hr-HR"/>
              </w:rPr>
              <w:t>Projekt – izrada razredne enciklopedije</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lang w:eastAsia="hr-HR"/>
              </w:rPr>
            </w:pPr>
            <w:r>
              <w:rPr>
                <w:sz w:val="20"/>
                <w:szCs w:val="20"/>
                <w:lang w:eastAsia="hr-HR"/>
              </w:rPr>
              <w:t>ožujak 2023.</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lang w:eastAsia="hr-HR"/>
              </w:rPr>
            </w:pPr>
            <w:r>
              <w:rPr>
                <w:sz w:val="20"/>
                <w:szCs w:val="20"/>
                <w:lang w:eastAsia="hr-HR"/>
              </w:rPr>
            </w:r>
          </w:p>
        </w:tc>
        <w:tc>
          <w:tcPr>
            <w:tcW w:w="20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lang w:eastAsia="hr-HR"/>
              </w:rPr>
            </w:pPr>
            <w:r>
              <w:rPr>
                <w:sz w:val="20"/>
                <w:szCs w:val="20"/>
                <w:lang w:eastAsia="hr-HR"/>
              </w:rPr>
              <w:t>Prezentacija projekta</w:t>
            </w:r>
          </w:p>
        </w:tc>
      </w:tr>
      <w:tr>
        <w:trPr>
          <w:trHeight w:val="2395" w:hRule="atLeast"/>
        </w:trPr>
        <w:tc>
          <w:tcPr>
            <w:tcW w:w="20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lang w:eastAsia="hr-HR"/>
              </w:rPr>
            </w:pPr>
            <w:r>
              <w:rPr>
                <w:sz w:val="20"/>
                <w:szCs w:val="20"/>
                <w:lang w:eastAsia="hr-HR"/>
              </w:rPr>
            </w:r>
          </w:p>
          <w:p>
            <w:pPr>
              <w:pStyle w:val="Normal"/>
              <w:widowControl w:val="false"/>
              <w:spacing w:lineRule="auto" w:line="240" w:before="0" w:after="0"/>
              <w:jc w:val="center"/>
              <w:rPr>
                <w:b/>
                <w:b/>
                <w:bCs/>
                <w:sz w:val="20"/>
                <w:szCs w:val="20"/>
                <w:lang w:eastAsia="hr-HR"/>
              </w:rPr>
            </w:pPr>
            <w:r>
              <w:rPr>
                <w:b/>
                <w:bCs/>
                <w:sz w:val="20"/>
                <w:szCs w:val="20"/>
                <w:lang w:eastAsia="hr-HR"/>
              </w:rPr>
              <w:t>MEĐUNARODNI DAN PLESA</w:t>
            </w:r>
          </w:p>
        </w:tc>
        <w:tc>
          <w:tcPr>
            <w:tcW w:w="2140" w:type="dxa"/>
            <w:tcBorders>
              <w:top w:val="single" w:sz="4" w:space="0" w:color="000000"/>
              <w:left w:val="single" w:sz="4" w:space="0" w:color="000000"/>
              <w:bottom w:val="single" w:sz="4" w:space="0" w:color="000000"/>
              <w:right w:val="single" w:sz="4" w:space="0" w:color="000000"/>
            </w:tcBorders>
          </w:tcPr>
          <w:p>
            <w:pPr>
              <w:pStyle w:val="Cdt4ke"/>
              <w:widowControl w:val="false"/>
              <w:spacing w:before="225" w:after="0"/>
              <w:rPr>
                <w:rFonts w:ascii="Calibri" w:hAnsi="Calibri" w:cs="Calibri"/>
                <w:sz w:val="20"/>
                <w:szCs w:val="20"/>
              </w:rPr>
            </w:pPr>
            <w:r>
              <w:rPr>
                <w:rFonts w:cs="Calibri" w:ascii="Calibri" w:hAnsi="Calibri"/>
                <w:sz w:val="20"/>
                <w:szCs w:val="20"/>
              </w:rPr>
              <w:t>Obilježavanje Međunarodnog dana plesa (29. travnja)</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212121"/>
                <w:sz w:val="20"/>
                <w:szCs w:val="20"/>
              </w:rPr>
            </w:pPr>
            <w:r>
              <w:rPr>
                <w:color w:val="212121"/>
                <w:sz w:val="20"/>
                <w:szCs w:val="20"/>
              </w:rPr>
            </w:r>
          </w:p>
          <w:p>
            <w:pPr>
              <w:pStyle w:val="Normal"/>
              <w:widowControl w:val="false"/>
              <w:spacing w:lineRule="auto" w:line="240" w:before="0" w:after="0"/>
              <w:jc w:val="center"/>
              <w:rPr>
                <w:color w:val="212121"/>
                <w:sz w:val="20"/>
                <w:szCs w:val="20"/>
              </w:rPr>
            </w:pPr>
            <w:r>
              <w:rPr>
                <w:color w:val="212121"/>
                <w:sz w:val="20"/>
                <w:szCs w:val="20"/>
              </w:rPr>
              <w:t>Utjecati na lijepo i  pravilno držanja tijela, utjecati na razvoj orijentacije u prostoru, utjecati na razvijanje osjećaja za ritam.</w:t>
            </w:r>
          </w:p>
          <w:p>
            <w:pPr>
              <w:pStyle w:val="Normal"/>
              <w:widowControl w:val="false"/>
              <w:spacing w:lineRule="auto" w:line="240" w:before="0" w:after="0"/>
              <w:jc w:val="center"/>
              <w:rPr>
                <w:color w:val="212121"/>
                <w:sz w:val="20"/>
                <w:szCs w:val="20"/>
              </w:rPr>
            </w:pPr>
            <w:r>
              <w:rPr>
                <w:color w:val="212121"/>
                <w:sz w:val="20"/>
                <w:szCs w:val="20"/>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lang w:eastAsia="hr-HR"/>
              </w:rPr>
            </w:pPr>
            <w:r>
              <w:rPr>
                <w:sz w:val="20"/>
                <w:szCs w:val="20"/>
                <w:lang w:eastAsia="hr-HR"/>
              </w:rPr>
            </w:r>
          </w:p>
          <w:p>
            <w:pPr>
              <w:pStyle w:val="Normal"/>
              <w:widowControl w:val="false"/>
              <w:spacing w:lineRule="auto" w:line="240" w:before="0" w:after="0"/>
              <w:jc w:val="center"/>
              <w:rPr>
                <w:sz w:val="20"/>
                <w:szCs w:val="20"/>
                <w:lang w:eastAsia="hr-HR"/>
              </w:rPr>
            </w:pPr>
            <w:r>
              <w:rPr>
                <w:sz w:val="20"/>
                <w:szCs w:val="20"/>
                <w:lang w:eastAsia="hr-HR"/>
              </w:rPr>
              <w:t>Učiteljice: Martina Dragan Rušnov, Sanja Vukasović</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lang w:eastAsia="hr-HR"/>
              </w:rPr>
            </w:pPr>
            <w:r>
              <w:rPr>
                <w:sz w:val="20"/>
                <w:szCs w:val="20"/>
                <w:lang w:eastAsia="hr-HR"/>
              </w:rPr>
            </w:r>
          </w:p>
          <w:p>
            <w:pPr>
              <w:pStyle w:val="Normal"/>
              <w:widowControl w:val="false"/>
              <w:spacing w:lineRule="auto" w:line="240" w:before="0" w:after="0"/>
              <w:jc w:val="center"/>
              <w:rPr>
                <w:sz w:val="20"/>
                <w:szCs w:val="20"/>
                <w:lang w:eastAsia="hr-HR"/>
              </w:rPr>
            </w:pPr>
            <w:r>
              <w:rPr>
                <w:sz w:val="20"/>
                <w:szCs w:val="20"/>
                <w:lang w:eastAsia="hr-HR"/>
              </w:rPr>
              <w:t>Projekt</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lang w:eastAsia="hr-HR"/>
              </w:rPr>
            </w:pPr>
            <w:r>
              <w:rPr>
                <w:sz w:val="20"/>
                <w:szCs w:val="20"/>
                <w:lang w:eastAsia="hr-HR"/>
              </w:rPr>
            </w:r>
          </w:p>
          <w:p>
            <w:pPr>
              <w:pStyle w:val="Normal"/>
              <w:widowControl w:val="false"/>
              <w:spacing w:lineRule="auto" w:line="240" w:before="0" w:after="0"/>
              <w:jc w:val="center"/>
              <w:rPr>
                <w:sz w:val="20"/>
                <w:szCs w:val="20"/>
                <w:lang w:eastAsia="hr-HR"/>
              </w:rPr>
            </w:pPr>
            <w:r>
              <w:rPr>
                <w:sz w:val="20"/>
                <w:szCs w:val="20"/>
                <w:lang w:eastAsia="hr-HR"/>
              </w:rPr>
              <w:t>travanj 2023.</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lang w:eastAsia="hr-HR"/>
              </w:rPr>
            </w:pPr>
            <w:r>
              <w:rPr>
                <w:sz w:val="20"/>
                <w:szCs w:val="20"/>
                <w:lang w:eastAsia="hr-HR"/>
              </w:rPr>
            </w:r>
          </w:p>
        </w:tc>
        <w:tc>
          <w:tcPr>
            <w:tcW w:w="20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lang w:eastAsia="hr-HR"/>
              </w:rPr>
            </w:pPr>
            <w:r>
              <w:rPr>
                <w:sz w:val="20"/>
                <w:szCs w:val="20"/>
                <w:lang w:eastAsia="hr-HR"/>
              </w:rPr>
              <w:t>aktivnosti u kojima bi bile povezane glazba i ples. </w:t>
              <w:br/>
              <w:t>U aktivnostima bi sudjelovali učenici</w:t>
            </w:r>
          </w:p>
        </w:tc>
      </w:tr>
      <w:tr>
        <w:trPr>
          <w:trHeight w:val="1266" w:hRule="atLeast"/>
        </w:trPr>
        <w:tc>
          <w:tcPr>
            <w:tcW w:w="20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lang w:eastAsia="hr-HR"/>
              </w:rPr>
            </w:pPr>
            <w:r>
              <w:rPr>
                <w:sz w:val="20"/>
                <w:szCs w:val="20"/>
                <w:lang w:eastAsia="hr-HR"/>
              </w:rPr>
            </w:r>
          </w:p>
          <w:p>
            <w:pPr>
              <w:pStyle w:val="Normal"/>
              <w:widowControl w:val="false"/>
              <w:spacing w:lineRule="auto" w:line="240" w:before="0" w:after="0"/>
              <w:jc w:val="center"/>
              <w:rPr>
                <w:b/>
                <w:b/>
                <w:bCs/>
                <w:sz w:val="20"/>
                <w:szCs w:val="20"/>
                <w:lang w:eastAsia="hr-HR"/>
              </w:rPr>
            </w:pPr>
            <w:r>
              <w:rPr>
                <w:b/>
                <w:bCs/>
                <w:sz w:val="20"/>
                <w:szCs w:val="20"/>
                <w:lang w:eastAsia="hr-HR"/>
              </w:rPr>
              <w:t>DAN OBITELJI</w:t>
            </w:r>
          </w:p>
          <w:p>
            <w:pPr>
              <w:pStyle w:val="Normal"/>
              <w:widowControl w:val="false"/>
              <w:spacing w:lineRule="auto" w:line="240" w:before="0" w:after="0"/>
              <w:jc w:val="center"/>
              <w:rPr>
                <w:sz w:val="20"/>
                <w:szCs w:val="20"/>
                <w:lang w:eastAsia="hr-HR"/>
              </w:rPr>
            </w:pPr>
            <w:r>
              <w:rPr>
                <w:sz w:val="20"/>
                <w:szCs w:val="20"/>
                <w:lang w:eastAsia="hr-HR"/>
              </w:rPr>
            </w:r>
          </w:p>
        </w:tc>
        <w:tc>
          <w:tcPr>
            <w:tcW w:w="21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sz w:val="20"/>
                <w:szCs w:val="20"/>
                <w:lang w:eastAsia="hr-HR"/>
              </w:rPr>
            </w:pPr>
            <w:r>
              <w:rPr>
                <w:sz w:val="20"/>
                <w:szCs w:val="20"/>
                <w:lang w:eastAsia="hr-HR"/>
              </w:rPr>
            </w:r>
          </w:p>
          <w:p>
            <w:pPr>
              <w:pStyle w:val="Normal"/>
              <w:widowControl w:val="false"/>
              <w:spacing w:lineRule="auto" w:line="240" w:before="0" w:after="0"/>
              <w:contextualSpacing/>
              <w:rPr>
                <w:sz w:val="20"/>
                <w:szCs w:val="20"/>
                <w:lang w:eastAsia="hr-HR"/>
              </w:rPr>
            </w:pPr>
            <w:r>
              <w:rPr>
                <w:sz w:val="20"/>
                <w:szCs w:val="20"/>
                <w:lang w:eastAsia="hr-HR"/>
              </w:rPr>
              <w:t>Obilježiti Međunarodni dan obitelji</w:t>
            </w:r>
          </w:p>
          <w:p>
            <w:pPr>
              <w:pStyle w:val="Cdt4ke"/>
              <w:widowControl w:val="false"/>
              <w:spacing w:before="225" w:after="0"/>
              <w:rPr>
                <w:rFonts w:ascii="Calibri" w:hAnsi="Calibri" w:cs="Calibri"/>
                <w:sz w:val="20"/>
                <w:szCs w:val="20"/>
              </w:rPr>
            </w:pPr>
            <w:r>
              <w:rPr>
                <w:rFonts w:cs="Calibri" w:ascii="Calibri" w:hAnsi="Calibri"/>
                <w:sz w:val="20"/>
                <w:szCs w:val="20"/>
              </w:rPr>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0"/>
                <w:szCs w:val="20"/>
              </w:rPr>
            </w:pPr>
            <w:r>
              <w:rPr>
                <w:sz w:val="20"/>
                <w:szCs w:val="20"/>
                <w:lang w:eastAsia="hr-HR"/>
              </w:rPr>
              <w:t>Razvijati osjećaj sigurnosti i pripadnosti obitelji.</w:t>
            </w:r>
            <w:r>
              <w:rPr>
                <w:rFonts w:eastAsia="Calibri"/>
                <w:sz w:val="20"/>
                <w:szCs w:val="20"/>
              </w:rPr>
              <w:t xml:space="preserve"> Uključiti članove obitelji u aktivnosti škole i razredni odjel u kojemu je učenik</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lang w:eastAsia="hr-HR"/>
              </w:rPr>
            </w:pPr>
            <w:r>
              <w:rPr>
                <w:sz w:val="20"/>
                <w:szCs w:val="20"/>
                <w:lang w:eastAsia="hr-HR"/>
              </w:rPr>
              <w:t>Učiteljica i učenici 2.  razreda, roditelji</w:t>
            </w:r>
          </w:p>
          <w:p>
            <w:pPr>
              <w:pStyle w:val="Normal"/>
              <w:widowControl w:val="false"/>
              <w:spacing w:lineRule="auto" w:line="240" w:before="0" w:after="0"/>
              <w:jc w:val="center"/>
              <w:rPr>
                <w:sz w:val="20"/>
                <w:szCs w:val="20"/>
                <w:lang w:eastAsia="hr-HR"/>
              </w:rPr>
            </w:pPr>
            <w:r>
              <w:rPr>
                <w:sz w:val="20"/>
                <w:szCs w:val="20"/>
                <w:lang w:eastAsia="hr-HR"/>
              </w:rPr>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lang w:eastAsia="hr-HR"/>
              </w:rPr>
            </w:pPr>
            <w:r>
              <w:rPr>
                <w:sz w:val="20"/>
                <w:szCs w:val="20"/>
                <w:lang w:eastAsia="hr-HR"/>
              </w:rPr>
              <w:t>Projekt</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lang w:eastAsia="hr-HR"/>
              </w:rPr>
            </w:pPr>
            <w:r>
              <w:rPr>
                <w:sz w:val="20"/>
                <w:szCs w:val="20"/>
                <w:lang w:eastAsia="hr-HR"/>
              </w:rPr>
              <w:t>svibanj 2024.</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lang w:eastAsia="hr-HR"/>
              </w:rPr>
            </w:pPr>
            <w:r>
              <w:rPr>
                <w:sz w:val="20"/>
                <w:szCs w:val="20"/>
                <w:lang w:eastAsia="hr-HR"/>
              </w:rPr>
            </w:r>
          </w:p>
        </w:tc>
        <w:tc>
          <w:tcPr>
            <w:tcW w:w="20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sz w:val="20"/>
                <w:szCs w:val="20"/>
              </w:rPr>
              <w:t>Samovrednovanje, usmena evaluacija rada, likovni radovi, fotografije i članak za web stranicu škole</w:t>
            </w:r>
          </w:p>
        </w:tc>
      </w:tr>
      <w:tr>
        <w:trPr>
          <w:trHeight w:val="846" w:hRule="atLeast"/>
        </w:trPr>
        <w:tc>
          <w:tcPr>
            <w:tcW w:w="20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p>
            <w:pPr>
              <w:pStyle w:val="Normal"/>
              <w:widowControl w:val="false"/>
              <w:jc w:val="center"/>
              <w:rPr>
                <w:b/>
                <w:b/>
                <w:bCs/>
                <w:sz w:val="20"/>
                <w:szCs w:val="20"/>
              </w:rPr>
            </w:pPr>
            <w:r>
              <w:rPr>
                <w:b/>
                <w:bCs/>
                <w:sz w:val="20"/>
                <w:szCs w:val="20"/>
              </w:rPr>
              <w:t>IGRE BEZ</w:t>
            </w:r>
          </w:p>
          <w:p>
            <w:pPr>
              <w:pStyle w:val="Normal"/>
              <w:widowControl w:val="false"/>
              <w:spacing w:lineRule="auto" w:line="240" w:before="0" w:after="0"/>
              <w:jc w:val="center"/>
              <w:rPr>
                <w:b/>
                <w:b/>
                <w:bCs/>
                <w:sz w:val="20"/>
                <w:szCs w:val="20"/>
              </w:rPr>
            </w:pPr>
            <w:r>
              <w:rPr>
                <w:b/>
                <w:bCs/>
                <w:sz w:val="20"/>
                <w:szCs w:val="20"/>
              </w:rPr>
              <w:t>GRANICA</w:t>
            </w:r>
          </w:p>
        </w:tc>
        <w:tc>
          <w:tcPr>
            <w:tcW w:w="21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Rasterećenje učenika školskim obvezama.</w:t>
            </w:r>
          </w:p>
          <w:p>
            <w:pPr>
              <w:pStyle w:val="Normal"/>
              <w:widowControl w:val="false"/>
              <w:jc w:val="center"/>
              <w:rPr>
                <w:sz w:val="20"/>
                <w:szCs w:val="20"/>
              </w:rPr>
            </w:pPr>
            <w:r>
              <w:rPr>
                <w:sz w:val="20"/>
                <w:szCs w:val="20"/>
              </w:rPr>
              <w:t>Povećati fizičku aktivnost koja pozitivno utječe na zdravlje učenika.</w:t>
            </w:r>
          </w:p>
          <w:p>
            <w:pPr>
              <w:pStyle w:val="Normal"/>
              <w:widowControl w:val="false"/>
              <w:spacing w:lineRule="auto" w:line="240" w:before="0" w:after="0"/>
              <w:jc w:val="center"/>
              <w:rPr>
                <w:rFonts w:eastAsia="Calibri"/>
                <w:sz w:val="20"/>
                <w:szCs w:val="20"/>
              </w:rPr>
            </w:pPr>
            <w:r>
              <w:rPr>
                <w:rFonts w:eastAsia="Calibri"/>
                <w:sz w:val="20"/>
                <w:szCs w:val="20"/>
              </w:rPr>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Povećanje stupnja spretnosti, koordinacije, izdržljivosti, snage, brzine i koncentracije</w:t>
            </w:r>
          </w:p>
          <w:p>
            <w:pPr>
              <w:pStyle w:val="Normal"/>
              <w:widowControl w:val="false"/>
              <w:spacing w:lineRule="auto" w:line="240" w:before="0" w:after="0"/>
              <w:jc w:val="center"/>
              <w:rPr>
                <w:rFonts w:eastAsia="Calibri"/>
                <w:sz w:val="20"/>
                <w:szCs w:val="20"/>
              </w:rPr>
            </w:pPr>
            <w:r>
              <w:rPr>
                <w:rFonts w:eastAsia="Calibri"/>
                <w:sz w:val="20"/>
                <w:szCs w:val="20"/>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učiteljice razredne nastave</w:t>
            </w:r>
          </w:p>
          <w:p>
            <w:pPr>
              <w:pStyle w:val="Normal"/>
              <w:widowControl w:val="false"/>
              <w:spacing w:lineRule="auto" w:line="240" w:before="0" w:after="0"/>
              <w:jc w:val="center"/>
              <w:rPr>
                <w:rFonts w:eastAsia="Calibri"/>
                <w:sz w:val="20"/>
                <w:szCs w:val="20"/>
              </w:rPr>
            </w:pPr>
            <w:r>
              <w:rPr>
                <w:rFonts w:eastAsia="Calibri"/>
                <w:sz w:val="20"/>
                <w:szCs w:val="20"/>
              </w:rPr>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Projekt</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p>
            <w:pPr>
              <w:pStyle w:val="Normal"/>
              <w:widowControl w:val="false"/>
              <w:spacing w:lineRule="auto" w:line="240" w:before="0" w:after="0"/>
              <w:jc w:val="center"/>
              <w:rPr>
                <w:sz w:val="20"/>
                <w:szCs w:val="20"/>
              </w:rPr>
            </w:pPr>
            <w:r>
              <w:rPr>
                <w:sz w:val="20"/>
                <w:szCs w:val="20"/>
              </w:rPr>
              <w:t>travanj/svibanj 2023.</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sz w:val="20"/>
                <w:szCs w:val="20"/>
              </w:rPr>
            </w:pPr>
            <w:r>
              <w:rPr>
                <w:rFonts w:eastAsia="Calibri"/>
                <w:sz w:val="20"/>
                <w:szCs w:val="20"/>
              </w:rPr>
            </w:r>
          </w:p>
        </w:tc>
        <w:tc>
          <w:tcPr>
            <w:tcW w:w="20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p>
            <w:pPr>
              <w:pStyle w:val="Normal"/>
              <w:widowControl w:val="false"/>
              <w:jc w:val="center"/>
              <w:rPr>
                <w:sz w:val="20"/>
                <w:szCs w:val="20"/>
              </w:rPr>
            </w:pPr>
            <w:r>
              <w:rPr>
                <w:sz w:val="20"/>
                <w:szCs w:val="20"/>
              </w:rPr>
              <w:t>Prezentacija projekta</w:t>
            </w:r>
          </w:p>
          <w:p>
            <w:pPr>
              <w:pStyle w:val="Normal"/>
              <w:widowControl w:val="false"/>
              <w:spacing w:lineRule="auto" w:line="240" w:before="0" w:after="0"/>
              <w:jc w:val="center"/>
              <w:rPr>
                <w:sz w:val="20"/>
                <w:szCs w:val="20"/>
              </w:rPr>
            </w:pPr>
            <w:r>
              <w:rPr>
                <w:sz w:val="20"/>
                <w:szCs w:val="20"/>
              </w:rPr>
              <w:t>Diplome, rekviziti školskog poligona, strunjače, lopte, vijače, obruči konopi, vreće, bomboni, majice u boji (crvena, bijela, plava).</w:t>
            </w:r>
          </w:p>
        </w:tc>
      </w:tr>
      <w:tr>
        <w:trPr>
          <w:trHeight w:val="2038" w:hRule="atLeast"/>
        </w:trPr>
        <w:tc>
          <w:tcPr>
            <w:tcW w:w="2085"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Calibri" w:hAnsi="Calibri"/>
                <w:b/>
                <w:b/>
                <w:sz w:val="20"/>
                <w:szCs w:val="20"/>
              </w:rPr>
            </w:pPr>
            <w:r>
              <w:rPr>
                <w:rFonts w:ascii="Calibri" w:hAnsi="Calibri"/>
                <w:b/>
                <w:sz w:val="20"/>
                <w:szCs w:val="20"/>
              </w:rPr>
              <w:t xml:space="preserve">                                         “ </w:t>
            </w:r>
            <w:r>
              <w:rPr>
                <w:rFonts w:ascii="Calibri" w:hAnsi="Calibri"/>
                <w:b/>
                <w:sz w:val="20"/>
                <w:szCs w:val="20"/>
              </w:rPr>
              <w:t>IZLIJMO VODU DA NAS NE BODU</w:t>
            </w:r>
            <w:r>
              <w:rPr>
                <w:rFonts w:ascii="Calibri" w:hAnsi="Calibri"/>
                <w:b/>
                <w:sz w:val="20"/>
                <w:szCs w:val="20"/>
              </w:rPr>
              <w:t>”</w:t>
            </w:r>
          </w:p>
          <w:p>
            <w:pPr>
              <w:pStyle w:val="Normal"/>
              <w:widowControl w:val="false"/>
              <w:spacing w:lineRule="auto" w:line="240" w:before="0" w:after="0"/>
              <w:jc w:val="center"/>
              <w:rPr>
                <w:rFonts w:eastAsia="Calibri"/>
                <w:b/>
                <w:b/>
                <w:sz w:val="20"/>
                <w:szCs w:val="20"/>
              </w:rPr>
            </w:pPr>
            <w:r>
              <w:rPr>
                <w:rFonts w:eastAsia="Calibri"/>
                <w:b/>
                <w:sz w:val="20"/>
                <w:szCs w:val="20"/>
              </w:rPr>
            </w:r>
          </w:p>
        </w:tc>
        <w:tc>
          <w:tcPr>
            <w:tcW w:w="2140"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Calibri" w:hAnsi="Calibri"/>
                <w:sz w:val="20"/>
                <w:szCs w:val="20"/>
              </w:rPr>
            </w:pPr>
            <w:r>
              <w:rPr>
                <w:rFonts w:ascii="Calibri" w:hAnsi="Calibri"/>
                <w:sz w:val="20"/>
                <w:szCs w:val="20"/>
              </w:rPr>
            </w:r>
          </w:p>
          <w:p>
            <w:pPr>
              <w:pStyle w:val="Standard"/>
              <w:widowControl w:val="false"/>
              <w:rPr>
                <w:rFonts w:ascii="Calibri" w:hAnsi="Calibri"/>
                <w:sz w:val="20"/>
                <w:szCs w:val="20"/>
              </w:rPr>
            </w:pPr>
            <w:r>
              <w:rPr>
                <w:rFonts w:ascii="Calibri" w:hAnsi="Calibri"/>
                <w:sz w:val="20"/>
                <w:szCs w:val="20"/>
              </w:rPr>
              <w:t>-  potaknuti učenike na kritičko razmišljanje I stvaranje spoznaje da se komarci legu u njihovim dvorištima te da oni sami mogu doprinijeti smanjenju brojnosti komaraca uklanjanjem legala</w:t>
            </w:r>
          </w:p>
          <w:p>
            <w:pPr>
              <w:pStyle w:val="Standard"/>
              <w:widowControl w:val="false"/>
              <w:rPr>
                <w:rFonts w:ascii="Calibri" w:hAnsi="Calibri"/>
                <w:sz w:val="20"/>
                <w:szCs w:val="20"/>
              </w:rPr>
            </w:pPr>
            <w:r>
              <w:rPr>
                <w:rFonts w:ascii="Calibri" w:hAnsi="Calibri"/>
                <w:sz w:val="20"/>
                <w:szCs w:val="20"/>
              </w:rPr>
            </w:r>
          </w:p>
          <w:p>
            <w:pPr>
              <w:pStyle w:val="Normal"/>
              <w:widowControl w:val="false"/>
              <w:spacing w:lineRule="auto" w:line="240" w:before="0" w:after="0"/>
              <w:jc w:val="center"/>
              <w:rPr>
                <w:rFonts w:eastAsia="Calibri"/>
                <w:sz w:val="20"/>
                <w:szCs w:val="20"/>
              </w:rPr>
            </w:pPr>
            <w:r>
              <w:rPr>
                <w:rFonts w:eastAsia="Calibri"/>
                <w:sz w:val="20"/>
                <w:szCs w:val="20"/>
              </w:rPr>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sz w:val="20"/>
                <w:szCs w:val="20"/>
              </w:rPr>
            </w:pPr>
            <w:r>
              <w:rPr>
                <w:bCs/>
                <w:sz w:val="20"/>
                <w:szCs w:val="20"/>
              </w:rPr>
            </w:r>
          </w:p>
          <w:p>
            <w:pPr>
              <w:pStyle w:val="ListParagraph"/>
              <w:widowControl w:val="false"/>
              <w:numPr>
                <w:ilvl w:val="0"/>
                <w:numId w:val="2"/>
              </w:numPr>
              <w:spacing w:lineRule="auto" w:line="240" w:before="0" w:after="0"/>
              <w:contextualSpacing/>
              <w:jc w:val="center"/>
              <w:rPr>
                <w:bCs/>
                <w:sz w:val="20"/>
                <w:szCs w:val="20"/>
              </w:rPr>
            </w:pPr>
            <w:r>
              <w:rPr>
                <w:bCs/>
                <w:sz w:val="20"/>
                <w:szCs w:val="20"/>
              </w:rPr>
              <w:t>namijenjen prvenstveno učenicima 7. razreda</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hanging="0"/>
              <w:rPr>
                <w:rFonts w:eastAsia="Calibri"/>
                <w:sz w:val="20"/>
                <w:szCs w:val="20"/>
              </w:rPr>
            </w:pPr>
            <w:r>
              <w:rPr>
                <w:rFonts w:eastAsia="Calibri"/>
                <w:sz w:val="20"/>
                <w:szCs w:val="20"/>
              </w:rPr>
            </w:r>
          </w:p>
          <w:p>
            <w:pPr>
              <w:pStyle w:val="Normal"/>
              <w:widowControl w:val="false"/>
              <w:spacing w:lineRule="auto" w:line="240" w:before="0" w:after="0"/>
              <w:ind w:left="108" w:hanging="0"/>
              <w:rPr>
                <w:rFonts w:eastAsia="Calibri"/>
                <w:sz w:val="20"/>
                <w:szCs w:val="20"/>
              </w:rPr>
            </w:pPr>
            <w:r>
              <w:rPr>
                <w:rFonts w:eastAsia="Calibri"/>
                <w:sz w:val="20"/>
                <w:szCs w:val="20"/>
              </w:rPr>
              <w:t>Učiteljica  Božica Ignjačić i učenici 7. i 8. razreda</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sz w:val="20"/>
                <w:szCs w:val="20"/>
              </w:rPr>
            </w:pPr>
            <w:r>
              <w:rPr>
                <w:rFonts w:eastAsia="Calibri"/>
                <w:sz w:val="20"/>
                <w:szCs w:val="20"/>
              </w:rPr>
            </w:r>
          </w:p>
          <w:p>
            <w:pPr>
              <w:pStyle w:val="Normal"/>
              <w:widowControl w:val="false"/>
              <w:spacing w:lineRule="auto" w:line="240" w:before="0" w:after="0"/>
              <w:jc w:val="center"/>
              <w:rPr>
                <w:rFonts w:eastAsia="Calibri"/>
                <w:sz w:val="20"/>
                <w:szCs w:val="20"/>
              </w:rPr>
            </w:pPr>
            <w:r>
              <w:rPr>
                <w:rFonts w:eastAsia="Calibri"/>
                <w:sz w:val="20"/>
                <w:szCs w:val="20"/>
              </w:rPr>
              <w:t>Projekt</w:t>
            </w:r>
          </w:p>
        </w:tc>
        <w:tc>
          <w:tcPr>
            <w:tcW w:w="1424"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Calibri" w:hAnsi="Calibri"/>
                <w:sz w:val="20"/>
                <w:szCs w:val="20"/>
              </w:rPr>
            </w:pPr>
            <w:r>
              <w:rPr>
                <w:rFonts w:ascii="Calibri" w:hAnsi="Calibri"/>
                <w:sz w:val="20"/>
                <w:szCs w:val="20"/>
              </w:rPr>
              <w:t>Lipanj 2024.</w:t>
            </w:r>
          </w:p>
          <w:p>
            <w:pPr>
              <w:pStyle w:val="Standard"/>
              <w:widowControl w:val="false"/>
              <w:rPr>
                <w:rFonts w:ascii="Calibri" w:hAnsi="Calibri"/>
                <w:sz w:val="20"/>
                <w:szCs w:val="20"/>
              </w:rPr>
            </w:pPr>
            <w:r>
              <w:rPr>
                <w:rFonts w:ascii="Calibri" w:hAnsi="Calibri"/>
                <w:sz w:val="20"/>
                <w:szCs w:val="20"/>
              </w:rPr>
              <w:t>7 dana  ( s mogućnošću ponavljanja aktivnosti uzorkovanja i brojanja )</w:t>
            </w:r>
          </w:p>
          <w:p>
            <w:pPr>
              <w:pStyle w:val="Standard"/>
              <w:widowControl w:val="false"/>
              <w:rPr>
                <w:rFonts w:ascii="Calibri" w:hAnsi="Calibri"/>
                <w:sz w:val="20"/>
                <w:szCs w:val="20"/>
              </w:rPr>
            </w:pPr>
            <w:r>
              <w:rPr>
                <w:rFonts w:ascii="Calibri" w:hAnsi="Calibri"/>
                <w:sz w:val="20"/>
                <w:szCs w:val="20"/>
              </w:rPr>
            </w:r>
          </w:p>
          <w:p>
            <w:pPr>
              <w:pStyle w:val="Normal"/>
              <w:widowControl w:val="false"/>
              <w:spacing w:lineRule="auto" w:line="240" w:before="0" w:after="0"/>
              <w:jc w:val="center"/>
              <w:rPr>
                <w:rFonts w:eastAsia="Calibri"/>
                <w:sz w:val="20"/>
                <w:szCs w:val="20"/>
              </w:rPr>
            </w:pPr>
            <w:r>
              <w:rPr>
                <w:rFonts w:eastAsia="Calibri"/>
                <w:sz w:val="20"/>
                <w:szCs w:val="20"/>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sz w:val="20"/>
                <w:szCs w:val="20"/>
              </w:rPr>
            </w:pPr>
            <w:r>
              <w:rPr>
                <w:rFonts w:eastAsia="Calibri"/>
                <w:sz w:val="20"/>
                <w:szCs w:val="20"/>
              </w:rPr>
            </w:r>
          </w:p>
          <w:p>
            <w:pPr>
              <w:pStyle w:val="Normal"/>
              <w:widowControl w:val="false"/>
              <w:spacing w:lineRule="auto" w:line="240" w:before="0" w:after="0"/>
              <w:jc w:val="center"/>
              <w:rPr>
                <w:rFonts w:eastAsia="Calibri"/>
                <w:sz w:val="20"/>
                <w:szCs w:val="20"/>
              </w:rPr>
            </w:pPr>
            <w:r>
              <w:rPr>
                <w:rFonts w:eastAsia="Calibri"/>
                <w:sz w:val="20"/>
                <w:szCs w:val="20"/>
              </w:rPr>
              <w:t>-</w:t>
            </w:r>
          </w:p>
        </w:tc>
        <w:tc>
          <w:tcPr>
            <w:tcW w:w="20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sz w:val="20"/>
                <w:szCs w:val="20"/>
              </w:rPr>
            </w:pPr>
            <w:r>
              <w:rPr>
                <w:rFonts w:eastAsia="Calibri"/>
                <w:sz w:val="20"/>
                <w:szCs w:val="20"/>
              </w:rPr>
              <w:t>Odabir najuspješnijih radova i prezentacija</w:t>
            </w:r>
          </w:p>
        </w:tc>
      </w:tr>
      <w:tr>
        <w:trPr>
          <w:trHeight w:val="2038" w:hRule="atLeast"/>
        </w:trPr>
        <w:tc>
          <w:tcPr>
            <w:tcW w:w="20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0"/>
                <w:szCs w:val="20"/>
              </w:rPr>
            </w:pPr>
            <w:r>
              <w:rPr>
                <w:rFonts w:eastAsia="Calibri"/>
                <w:b/>
                <w:sz w:val="20"/>
                <w:szCs w:val="20"/>
              </w:rPr>
              <w:t>NAUČIMO PLIVATI – ŠKOLA PLIVANJA</w:t>
            </w:r>
            <w:r>
              <w:rPr>
                <w:rFonts w:eastAsia="Calibri"/>
                <w:bCs/>
                <w:sz w:val="20"/>
                <w:szCs w:val="20"/>
              </w:rPr>
              <w:t xml:space="preserve"> </w:t>
            </w:r>
            <w:r>
              <w:rPr>
                <w:rFonts w:eastAsia="Calibri"/>
                <w:b/>
                <w:bCs/>
                <w:sz w:val="20"/>
                <w:szCs w:val="20"/>
              </w:rPr>
              <w:t>2023.</w:t>
            </w:r>
          </w:p>
        </w:tc>
        <w:tc>
          <w:tcPr>
            <w:tcW w:w="21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sz w:val="20"/>
                <w:szCs w:val="20"/>
              </w:rPr>
            </w:pPr>
            <w:r>
              <w:rPr>
                <w:rFonts w:eastAsia="Calibri"/>
                <w:sz w:val="20"/>
                <w:szCs w:val="20"/>
              </w:rPr>
              <w:t>Osposobiti učenike za plivanje i usavršiti plivanje</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sz w:val="20"/>
                <w:szCs w:val="20"/>
              </w:rPr>
            </w:pPr>
            <w:r>
              <w:rPr>
                <w:rFonts w:eastAsia="Calibri"/>
                <w:sz w:val="20"/>
                <w:szCs w:val="20"/>
              </w:rPr>
              <w:t>Namijenjeno je svim učenicima od 1. do 8. razreda koji žele naučiti plivati ili usavršiti tehniku plivanja</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sz w:val="20"/>
                <w:szCs w:val="20"/>
              </w:rPr>
            </w:pPr>
            <w:r>
              <w:rPr>
                <w:rFonts w:eastAsia="Calibri"/>
                <w:sz w:val="20"/>
                <w:szCs w:val="20"/>
              </w:rPr>
              <w:t>Organizacija Škole (učitelji voditelji) i Vinkovačkih bazena „Lenije“(treneri plivanja i organizacija prijevoza)</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sz w:val="20"/>
                <w:szCs w:val="20"/>
              </w:rPr>
            </w:pPr>
            <w:r>
              <w:rPr>
                <w:rFonts w:eastAsia="Calibri"/>
                <w:sz w:val="20"/>
                <w:szCs w:val="20"/>
              </w:rPr>
              <w:t>Projekt  će se provoditi na bazenu u Vinkovcima</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sz w:val="20"/>
                <w:szCs w:val="20"/>
              </w:rPr>
            </w:pPr>
            <w:r>
              <w:rPr>
                <w:rFonts w:eastAsia="Calibri"/>
                <w:sz w:val="20"/>
                <w:szCs w:val="20"/>
              </w:rPr>
              <w:t>ožujak, travanj ili lipanj 2023.</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sz w:val="20"/>
                <w:szCs w:val="20"/>
              </w:rPr>
            </w:pPr>
            <w:r>
              <w:rPr>
                <w:rFonts w:eastAsia="Calibri"/>
                <w:sz w:val="20"/>
                <w:szCs w:val="20"/>
              </w:rPr>
              <w:t>Trošak snose roditelji</w:t>
            </w:r>
          </w:p>
        </w:tc>
        <w:tc>
          <w:tcPr>
            <w:tcW w:w="20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sz w:val="20"/>
                <w:szCs w:val="20"/>
              </w:rPr>
            </w:pPr>
            <w:r>
              <w:rPr>
                <w:rFonts w:eastAsia="Calibri"/>
                <w:sz w:val="20"/>
                <w:szCs w:val="20"/>
              </w:rPr>
              <w:t>Priznanja, diplome</w:t>
            </w:r>
          </w:p>
        </w:tc>
      </w:tr>
      <w:tr>
        <w:trPr>
          <w:trHeight w:val="2038" w:hRule="atLeast"/>
        </w:trPr>
        <w:tc>
          <w:tcPr>
            <w:tcW w:w="20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b/>
                <w:b/>
                <w:sz w:val="20"/>
                <w:szCs w:val="20"/>
              </w:rPr>
            </w:pPr>
            <w:r>
              <w:rPr>
                <w:rFonts w:eastAsia="Calibri"/>
                <w:b/>
                <w:sz w:val="20"/>
                <w:szCs w:val="20"/>
              </w:rPr>
            </w:r>
          </w:p>
          <w:p>
            <w:pPr>
              <w:pStyle w:val="Normal"/>
              <w:widowControl w:val="false"/>
              <w:spacing w:lineRule="auto" w:line="240" w:before="0" w:after="0"/>
              <w:jc w:val="center"/>
              <w:rPr>
                <w:rFonts w:eastAsia="Calibri"/>
                <w:b/>
                <w:b/>
                <w:sz w:val="20"/>
                <w:szCs w:val="20"/>
              </w:rPr>
            </w:pPr>
            <w:r>
              <w:rPr>
                <w:rFonts w:eastAsia="Calibri"/>
                <w:b/>
                <w:sz w:val="20"/>
                <w:szCs w:val="20"/>
              </w:rPr>
            </w:r>
          </w:p>
          <w:p>
            <w:pPr>
              <w:pStyle w:val="Normal"/>
              <w:widowControl w:val="false"/>
              <w:spacing w:lineRule="auto" w:line="240" w:before="0" w:after="0"/>
              <w:jc w:val="center"/>
              <w:rPr>
                <w:rFonts w:eastAsia="Calibri"/>
                <w:b/>
                <w:b/>
                <w:sz w:val="20"/>
                <w:szCs w:val="20"/>
              </w:rPr>
            </w:pPr>
            <w:r>
              <w:rPr>
                <w:rFonts w:eastAsia="Calibri"/>
                <w:b/>
                <w:sz w:val="20"/>
                <w:szCs w:val="20"/>
              </w:rPr>
              <w:t>SPAČVANSKI BAZEN</w:t>
            </w:r>
          </w:p>
        </w:tc>
        <w:tc>
          <w:tcPr>
            <w:tcW w:w="21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sz w:val="20"/>
                <w:szCs w:val="20"/>
              </w:rPr>
            </w:pPr>
            <w:r>
              <w:rPr>
                <w:rFonts w:eastAsia="Calibri"/>
                <w:sz w:val="20"/>
                <w:szCs w:val="20"/>
              </w:rPr>
              <w:t>Učenike osposobiti za istraživački rad o prirodi koja nas okružuje, razvijati ljubav prema prirodnom okolišu i osposobljavati ih za brigu o očuvanju prirode</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sz w:val="20"/>
                <w:szCs w:val="20"/>
              </w:rPr>
            </w:pPr>
            <w:r>
              <w:rPr>
                <w:rFonts w:eastAsia="Calibri"/>
                <w:sz w:val="20"/>
                <w:szCs w:val="20"/>
              </w:rPr>
              <w:t>Namijenjen je učenicima 6.  razreda</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sz w:val="20"/>
                <w:szCs w:val="20"/>
              </w:rPr>
            </w:pPr>
            <w:r>
              <w:rPr>
                <w:rFonts w:eastAsia="Calibri"/>
                <w:sz w:val="20"/>
                <w:szCs w:val="20"/>
              </w:rPr>
              <w:t>Učiteljice: B. Ignjačić i G. Kragulj</w:t>
            </w:r>
          </w:p>
          <w:p>
            <w:pPr>
              <w:pStyle w:val="Normal"/>
              <w:widowControl w:val="false"/>
              <w:spacing w:lineRule="auto" w:line="240" w:before="0" w:after="0"/>
              <w:rPr>
                <w:rFonts w:eastAsia="Calibri"/>
                <w:sz w:val="20"/>
                <w:szCs w:val="20"/>
              </w:rPr>
            </w:pPr>
            <w:r>
              <w:rPr>
                <w:rFonts w:eastAsia="Calibri"/>
                <w:sz w:val="20"/>
                <w:szCs w:val="20"/>
              </w:rPr>
            </w:r>
          </w:p>
          <w:p>
            <w:pPr>
              <w:pStyle w:val="Normal"/>
              <w:widowControl w:val="false"/>
              <w:spacing w:lineRule="auto" w:line="240" w:before="0" w:after="0"/>
              <w:rPr>
                <w:rFonts w:eastAsia="Calibri"/>
                <w:sz w:val="20"/>
                <w:szCs w:val="20"/>
              </w:rPr>
            </w:pPr>
            <w:r>
              <w:rPr>
                <w:rFonts w:eastAsia="Calibri"/>
                <w:sz w:val="20"/>
                <w:szCs w:val="20"/>
              </w:rPr>
              <w:t>JU za upravljanje zaštićenim prirodnim vrij. VSŽ</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sz w:val="20"/>
                <w:szCs w:val="20"/>
              </w:rPr>
            </w:pPr>
            <w:r>
              <w:rPr>
                <w:rFonts w:eastAsia="Calibri"/>
                <w:sz w:val="20"/>
                <w:szCs w:val="20"/>
              </w:rPr>
              <w:t>Projekt:</w:t>
            </w:r>
          </w:p>
          <w:p>
            <w:pPr>
              <w:pStyle w:val="Normal"/>
              <w:widowControl w:val="false"/>
              <w:numPr>
                <w:ilvl w:val="0"/>
                <w:numId w:val="2"/>
              </w:numPr>
              <w:spacing w:lineRule="auto" w:line="240" w:before="0" w:after="0"/>
              <w:contextualSpacing/>
              <w:rPr>
                <w:rFonts w:eastAsia="Calibri"/>
                <w:sz w:val="20"/>
                <w:szCs w:val="20"/>
              </w:rPr>
            </w:pPr>
            <w:r>
              <w:rPr>
                <w:rFonts w:eastAsia="Calibri"/>
                <w:sz w:val="20"/>
                <w:szCs w:val="20"/>
              </w:rPr>
              <w:t>predavanja</w:t>
            </w:r>
          </w:p>
          <w:p>
            <w:pPr>
              <w:pStyle w:val="Normal"/>
              <w:widowControl w:val="false"/>
              <w:numPr>
                <w:ilvl w:val="0"/>
                <w:numId w:val="2"/>
              </w:numPr>
              <w:spacing w:lineRule="auto" w:line="240" w:before="0" w:after="0"/>
              <w:contextualSpacing/>
              <w:rPr>
                <w:rFonts w:eastAsia="Calibri"/>
                <w:sz w:val="20"/>
                <w:szCs w:val="20"/>
              </w:rPr>
            </w:pPr>
            <w:r>
              <w:rPr>
                <w:rFonts w:eastAsia="Calibri"/>
                <w:sz w:val="20"/>
                <w:szCs w:val="20"/>
              </w:rPr>
              <w:t>terenski dio</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sz w:val="20"/>
                <w:szCs w:val="20"/>
              </w:rPr>
            </w:pPr>
            <w:r>
              <w:rPr>
                <w:rFonts w:eastAsia="Calibri"/>
                <w:sz w:val="20"/>
                <w:szCs w:val="20"/>
              </w:rPr>
              <w:t>Tijekom 2023/2024.</w:t>
            </w:r>
          </w:p>
          <w:p>
            <w:pPr>
              <w:pStyle w:val="Normal"/>
              <w:widowControl w:val="false"/>
              <w:numPr>
                <w:ilvl w:val="0"/>
                <w:numId w:val="2"/>
              </w:numPr>
              <w:spacing w:lineRule="auto" w:line="240" w:before="0" w:after="0"/>
              <w:contextualSpacing/>
              <w:rPr>
                <w:rFonts w:eastAsia="Calibri"/>
                <w:sz w:val="20"/>
                <w:szCs w:val="20"/>
              </w:rPr>
            </w:pPr>
            <w:r>
              <w:rPr>
                <w:rFonts w:eastAsia="Calibri"/>
                <w:sz w:val="20"/>
                <w:szCs w:val="20"/>
              </w:rPr>
              <w:t>travanj i svibanj 2024.</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sz w:val="20"/>
                <w:szCs w:val="20"/>
              </w:rPr>
            </w:pPr>
            <w:r>
              <w:rPr>
                <w:rFonts w:eastAsia="Calibri"/>
                <w:sz w:val="20"/>
                <w:szCs w:val="20"/>
              </w:rPr>
            </w:r>
          </w:p>
        </w:tc>
        <w:tc>
          <w:tcPr>
            <w:tcW w:w="20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sz w:val="20"/>
                <w:szCs w:val="20"/>
              </w:rPr>
            </w:pPr>
            <w:r>
              <w:rPr>
                <w:rFonts w:eastAsia="Calibri"/>
                <w:sz w:val="20"/>
                <w:szCs w:val="20"/>
              </w:rPr>
              <w:t>Priznanja najuspješnijim učenicima</w:t>
            </w:r>
          </w:p>
          <w:p>
            <w:pPr>
              <w:pStyle w:val="Normal"/>
              <w:widowControl w:val="false"/>
              <w:spacing w:lineRule="auto" w:line="240" w:before="0" w:after="0"/>
              <w:jc w:val="center"/>
              <w:rPr>
                <w:rFonts w:eastAsia="Calibri"/>
                <w:sz w:val="20"/>
                <w:szCs w:val="20"/>
              </w:rPr>
            </w:pPr>
            <w:r>
              <w:rPr>
                <w:rFonts w:eastAsia="Calibri"/>
                <w:sz w:val="20"/>
                <w:szCs w:val="20"/>
              </w:rPr>
            </w:r>
          </w:p>
        </w:tc>
      </w:tr>
      <w:tr>
        <w:trPr>
          <w:trHeight w:val="2038" w:hRule="atLeast"/>
        </w:trPr>
        <w:tc>
          <w:tcPr>
            <w:tcW w:w="20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bCs/>
                <w:sz w:val="20"/>
                <w:szCs w:val="20"/>
              </w:rPr>
            </w:pPr>
            <w:r>
              <w:rPr>
                <w:rFonts w:eastAsia="Calibri"/>
                <w:bCs/>
                <w:sz w:val="20"/>
                <w:szCs w:val="20"/>
              </w:rPr>
            </w:r>
          </w:p>
          <w:p>
            <w:pPr>
              <w:pStyle w:val="Normal"/>
              <w:widowControl w:val="false"/>
              <w:spacing w:lineRule="auto" w:line="240" w:before="0" w:after="0"/>
              <w:jc w:val="center"/>
              <w:rPr>
                <w:rFonts w:eastAsia="Calibri"/>
                <w:b/>
                <w:b/>
                <w:bCs/>
                <w:sz w:val="20"/>
                <w:szCs w:val="20"/>
              </w:rPr>
            </w:pPr>
            <w:r>
              <w:rPr>
                <w:rFonts w:eastAsia="Calibri"/>
                <w:b/>
                <w:bCs/>
                <w:sz w:val="20"/>
                <w:szCs w:val="20"/>
              </w:rPr>
              <w:t>Program Univerzalne sportske škole</w:t>
            </w:r>
          </w:p>
          <w:p>
            <w:pPr>
              <w:pStyle w:val="Normal"/>
              <w:widowControl w:val="false"/>
              <w:spacing w:lineRule="auto" w:line="240" w:before="0" w:after="0"/>
              <w:jc w:val="center"/>
              <w:rPr>
                <w:rFonts w:eastAsia="Calibri"/>
                <w:b/>
                <w:b/>
                <w:bCs/>
                <w:sz w:val="20"/>
                <w:szCs w:val="20"/>
              </w:rPr>
            </w:pPr>
            <w:r>
              <w:rPr>
                <w:rFonts w:eastAsia="Calibri"/>
                <w:b/>
                <w:bCs/>
                <w:sz w:val="20"/>
                <w:szCs w:val="20"/>
              </w:rPr>
            </w:r>
          </w:p>
          <w:p>
            <w:pPr>
              <w:pStyle w:val="Normal"/>
              <w:widowControl w:val="false"/>
              <w:spacing w:lineRule="auto" w:line="240" w:before="0" w:after="0"/>
              <w:jc w:val="center"/>
              <w:rPr>
                <w:rFonts w:eastAsia="Calibri"/>
                <w:b/>
                <w:b/>
                <w:bCs/>
                <w:sz w:val="20"/>
                <w:szCs w:val="20"/>
              </w:rPr>
            </w:pPr>
            <w:r>
              <w:rPr>
                <w:rFonts w:eastAsia="Calibri"/>
                <w:b/>
                <w:bCs/>
                <w:sz w:val="20"/>
                <w:szCs w:val="20"/>
              </w:rPr>
            </w:r>
          </w:p>
          <w:p>
            <w:pPr>
              <w:pStyle w:val="Normal"/>
              <w:widowControl w:val="false"/>
              <w:spacing w:lineRule="auto" w:line="240" w:before="0" w:after="0"/>
              <w:jc w:val="center"/>
              <w:rPr>
                <w:rFonts w:eastAsia="Calibri"/>
                <w:b/>
                <w:b/>
                <w:bCs/>
                <w:sz w:val="20"/>
                <w:szCs w:val="20"/>
              </w:rPr>
            </w:pPr>
            <w:r>
              <w:rPr>
                <w:rFonts w:eastAsia="Calibri"/>
                <w:b/>
                <w:bCs/>
                <w:sz w:val="20"/>
                <w:szCs w:val="20"/>
              </w:rPr>
              <w:t>Program Vježbaonice</w:t>
            </w:r>
          </w:p>
          <w:p>
            <w:pPr>
              <w:pStyle w:val="Normal"/>
              <w:widowControl w:val="false"/>
              <w:spacing w:lineRule="auto" w:line="240" w:before="0" w:after="0"/>
              <w:jc w:val="center"/>
              <w:rPr>
                <w:rFonts w:eastAsia="Calibri"/>
                <w:bCs/>
                <w:sz w:val="20"/>
                <w:szCs w:val="20"/>
              </w:rPr>
            </w:pPr>
            <w:r>
              <w:rPr>
                <w:rFonts w:eastAsia="Calibri"/>
                <w:bCs/>
                <w:sz w:val="20"/>
                <w:szCs w:val="20"/>
              </w:rPr>
            </w:r>
          </w:p>
          <w:p>
            <w:pPr>
              <w:pStyle w:val="Normal"/>
              <w:widowControl w:val="false"/>
              <w:spacing w:lineRule="auto" w:line="240" w:before="0" w:after="0"/>
              <w:jc w:val="center"/>
              <w:rPr>
                <w:rFonts w:eastAsia="Calibri"/>
                <w:b/>
                <w:b/>
                <w:sz w:val="20"/>
                <w:szCs w:val="20"/>
              </w:rPr>
            </w:pPr>
            <w:r>
              <w:rPr>
                <w:rFonts w:eastAsia="Calibri"/>
                <w:b/>
                <w:sz w:val="20"/>
                <w:szCs w:val="20"/>
              </w:rPr>
            </w:r>
          </w:p>
        </w:tc>
        <w:tc>
          <w:tcPr>
            <w:tcW w:w="21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sz w:val="20"/>
                <w:szCs w:val="20"/>
              </w:rPr>
            </w:pPr>
            <w:r>
              <w:rPr>
                <w:rFonts w:eastAsia="Calibri"/>
                <w:sz w:val="20"/>
                <w:szCs w:val="20"/>
              </w:rPr>
              <w:t>Poboljšanje zdravstvenog statusa učenika, stvaranje zdravih životnih navika</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sz w:val="20"/>
                <w:szCs w:val="20"/>
              </w:rPr>
            </w:pPr>
            <w:r>
              <w:rPr>
                <w:rFonts w:eastAsia="Calibri"/>
                <w:sz w:val="20"/>
                <w:szCs w:val="20"/>
              </w:rPr>
              <w:t>Univerzalna sportska škola namijenjena je učenicima od 1. do 4. razreda</w:t>
            </w:r>
          </w:p>
          <w:p>
            <w:pPr>
              <w:pStyle w:val="Normal"/>
              <w:widowControl w:val="false"/>
              <w:spacing w:lineRule="auto" w:line="240" w:before="0" w:after="0"/>
              <w:rPr>
                <w:rFonts w:eastAsia="Calibri"/>
                <w:sz w:val="20"/>
                <w:szCs w:val="20"/>
              </w:rPr>
            </w:pPr>
            <w:r>
              <w:rPr>
                <w:rFonts w:eastAsia="Calibri"/>
                <w:sz w:val="20"/>
                <w:szCs w:val="20"/>
              </w:rPr>
              <w:t>Vježbaonica je namijenjena učenicima od 5. do 8. razreda</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sz w:val="20"/>
                <w:szCs w:val="20"/>
              </w:rPr>
            </w:pPr>
            <w:r>
              <w:rPr>
                <w:rFonts w:eastAsia="Calibri"/>
                <w:sz w:val="20"/>
                <w:szCs w:val="20"/>
              </w:rPr>
              <w:t>Učitelj TZK: Krešimir Sučić</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sz w:val="20"/>
                <w:szCs w:val="20"/>
              </w:rPr>
            </w:pPr>
            <w:r>
              <w:rPr>
                <w:rFonts w:eastAsia="Calibri"/>
                <w:sz w:val="20"/>
                <w:szCs w:val="20"/>
              </w:rPr>
              <w:t>Projekt HŠŠS</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sz w:val="20"/>
                <w:szCs w:val="20"/>
              </w:rPr>
            </w:pPr>
            <w:r>
              <w:rPr>
                <w:rFonts w:eastAsia="Calibri"/>
                <w:sz w:val="20"/>
                <w:szCs w:val="20"/>
              </w:rPr>
              <w:t>Tijekom 2023./2024. kroz 2 školska sata za svaki program</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sz w:val="20"/>
                <w:szCs w:val="20"/>
              </w:rPr>
            </w:pPr>
            <w:r>
              <w:rPr>
                <w:rFonts w:eastAsia="Calibri"/>
                <w:sz w:val="20"/>
                <w:szCs w:val="20"/>
              </w:rPr>
              <w:t>Nema troškova za učenike</w:t>
            </w:r>
          </w:p>
        </w:tc>
        <w:tc>
          <w:tcPr>
            <w:tcW w:w="20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sz w:val="20"/>
                <w:szCs w:val="20"/>
              </w:rPr>
            </w:pPr>
            <w:r>
              <w:rPr>
                <w:rFonts w:eastAsia="Calibri"/>
                <w:sz w:val="20"/>
                <w:szCs w:val="20"/>
              </w:rPr>
              <w:t>Plakati, fotografije, natjecanja za Dan škole</w:t>
            </w:r>
          </w:p>
        </w:tc>
      </w:tr>
    </w:tbl>
    <w:p>
      <w:pPr>
        <w:pStyle w:val="Normal"/>
        <w:spacing w:lineRule="auto" w:line="240" w:before="0" w:after="0"/>
        <w:jc w:val="center"/>
        <w:rPr>
          <w:rFonts w:eastAsia="Calibri"/>
          <w:sz w:val="20"/>
          <w:szCs w:val="20"/>
        </w:rPr>
      </w:pPr>
      <w:r>
        <w:rPr>
          <w:rFonts w:eastAsia="Calibri"/>
          <w:sz w:val="20"/>
          <w:szCs w:val="20"/>
        </w:rPr>
      </w:r>
    </w:p>
    <w:p>
      <w:pPr>
        <w:pStyle w:val="Normal"/>
        <w:spacing w:lineRule="auto" w:line="240" w:before="0" w:after="0"/>
        <w:ind w:right="-56" w:hanging="0"/>
        <w:jc w:val="center"/>
        <w:rPr>
          <w:rFonts w:cs="Times New Roman"/>
          <w:b/>
          <w:b/>
          <w:sz w:val="32"/>
          <w:szCs w:val="32"/>
          <w:lang w:eastAsia="en-GB"/>
        </w:rPr>
      </w:pPr>
      <w:r>
        <w:rPr>
          <w:rFonts w:cs="Times New Roman"/>
          <w:b/>
          <w:sz w:val="32"/>
          <w:szCs w:val="32"/>
          <w:lang w:eastAsia="en-GB"/>
        </w:rPr>
      </w:r>
    </w:p>
    <w:p>
      <w:pPr>
        <w:pStyle w:val="Normal"/>
        <w:spacing w:lineRule="auto" w:line="240" w:before="0" w:after="0"/>
        <w:ind w:right="-56" w:hanging="0"/>
        <w:jc w:val="center"/>
        <w:rPr>
          <w:rFonts w:cs="Times New Roman"/>
          <w:b/>
          <w:b/>
          <w:sz w:val="32"/>
          <w:szCs w:val="32"/>
          <w:lang w:eastAsia="en-GB"/>
        </w:rPr>
      </w:pPr>
      <w:r>
        <w:rPr>
          <w:rFonts w:cs="Times New Roman"/>
          <w:b/>
          <w:sz w:val="32"/>
          <w:szCs w:val="32"/>
          <w:lang w:eastAsia="en-GB"/>
        </w:rPr>
      </w:r>
    </w:p>
    <w:p>
      <w:pPr>
        <w:pStyle w:val="Normal"/>
        <w:spacing w:lineRule="auto" w:line="240" w:before="0" w:after="0"/>
        <w:ind w:right="-56" w:hanging="0"/>
        <w:jc w:val="center"/>
        <w:rPr>
          <w:rFonts w:cs="Times New Roman"/>
          <w:b/>
          <w:b/>
          <w:sz w:val="32"/>
          <w:szCs w:val="32"/>
          <w:lang w:eastAsia="en-GB"/>
        </w:rPr>
      </w:pPr>
      <w:r>
        <w:rPr>
          <w:rFonts w:cs="Times New Roman"/>
          <w:b/>
          <w:sz w:val="32"/>
          <w:szCs w:val="32"/>
          <w:lang w:eastAsia="en-GB"/>
        </w:rPr>
      </w:r>
    </w:p>
    <w:p>
      <w:pPr>
        <w:pStyle w:val="Normal"/>
        <w:spacing w:lineRule="auto" w:line="240" w:before="0" w:after="0"/>
        <w:ind w:right="-56" w:hanging="0"/>
        <w:jc w:val="center"/>
        <w:rPr>
          <w:rFonts w:cs="Times New Roman"/>
          <w:b/>
          <w:b/>
          <w:sz w:val="32"/>
          <w:szCs w:val="32"/>
          <w:lang w:eastAsia="en-GB"/>
        </w:rPr>
      </w:pPr>
      <w:r>
        <w:rPr>
          <w:rFonts w:cs="Times New Roman"/>
          <w:b/>
          <w:sz w:val="32"/>
          <w:szCs w:val="32"/>
          <w:lang w:eastAsia="en-GB"/>
        </w:rPr>
      </w:r>
    </w:p>
    <w:p>
      <w:pPr>
        <w:pStyle w:val="Normal"/>
        <w:spacing w:lineRule="auto" w:line="240" w:before="0" w:after="0"/>
        <w:ind w:right="-56" w:hanging="0"/>
        <w:jc w:val="center"/>
        <w:rPr>
          <w:rFonts w:cs="Times New Roman"/>
          <w:b/>
          <w:b/>
          <w:sz w:val="32"/>
          <w:szCs w:val="32"/>
          <w:lang w:eastAsia="en-GB"/>
        </w:rPr>
      </w:pPr>
      <w:r>
        <w:rPr>
          <w:rFonts w:cs="Times New Roman"/>
          <w:b/>
          <w:sz w:val="32"/>
          <w:szCs w:val="32"/>
          <w:lang w:eastAsia="en-GB"/>
        </w:rPr>
      </w:r>
    </w:p>
    <w:p>
      <w:pPr>
        <w:pStyle w:val="Normal"/>
        <w:spacing w:lineRule="auto" w:line="240" w:before="0" w:after="0"/>
        <w:ind w:right="-56" w:hanging="0"/>
        <w:jc w:val="center"/>
        <w:rPr>
          <w:rFonts w:cs="Times New Roman"/>
          <w:b/>
          <w:b/>
          <w:sz w:val="32"/>
          <w:szCs w:val="32"/>
          <w:lang w:eastAsia="en-GB"/>
        </w:rPr>
      </w:pPr>
      <w:r>
        <w:rPr>
          <w:rFonts w:cs="Times New Roman"/>
          <w:b/>
          <w:sz w:val="32"/>
          <w:szCs w:val="32"/>
          <w:lang w:eastAsia="en-GB"/>
        </w:rPr>
      </w:r>
    </w:p>
    <w:p>
      <w:pPr>
        <w:pStyle w:val="Normal"/>
        <w:spacing w:lineRule="auto" w:line="240" w:before="0" w:after="0"/>
        <w:ind w:right="-56" w:hanging="0"/>
        <w:jc w:val="center"/>
        <w:rPr>
          <w:rFonts w:cs="Times New Roman"/>
          <w:b/>
          <w:b/>
          <w:sz w:val="32"/>
          <w:szCs w:val="32"/>
          <w:lang w:eastAsia="en-GB"/>
        </w:rPr>
      </w:pPr>
      <w:r>
        <w:rPr>
          <w:rFonts w:cs="Times New Roman"/>
          <w:b/>
          <w:sz w:val="32"/>
          <w:szCs w:val="32"/>
          <w:lang w:eastAsia="en-GB"/>
        </w:rPr>
      </w:r>
    </w:p>
    <w:p>
      <w:pPr>
        <w:pStyle w:val="Normal"/>
        <w:spacing w:lineRule="auto" w:line="240" w:before="0" w:after="0"/>
        <w:ind w:right="-56" w:hanging="0"/>
        <w:jc w:val="center"/>
        <w:rPr>
          <w:rFonts w:cs="Times New Roman"/>
          <w:b/>
          <w:b/>
          <w:sz w:val="32"/>
          <w:szCs w:val="32"/>
          <w:lang w:eastAsia="en-GB"/>
        </w:rPr>
      </w:pPr>
      <w:r>
        <w:rPr>
          <w:rFonts w:cs="Times New Roman"/>
          <w:b/>
          <w:sz w:val="32"/>
          <w:szCs w:val="32"/>
          <w:lang w:eastAsia="en-GB"/>
        </w:rPr>
      </w:r>
    </w:p>
    <w:p>
      <w:pPr>
        <w:pStyle w:val="Normal"/>
        <w:spacing w:lineRule="auto" w:line="240" w:before="0" w:after="0"/>
        <w:ind w:right="-56" w:hanging="0"/>
        <w:jc w:val="center"/>
        <w:rPr>
          <w:rFonts w:cs="Times New Roman"/>
          <w:b/>
          <w:b/>
          <w:sz w:val="32"/>
          <w:szCs w:val="32"/>
          <w:lang w:eastAsia="en-GB"/>
        </w:rPr>
      </w:pPr>
      <w:r>
        <w:rPr>
          <w:rFonts w:cs="Times New Roman"/>
          <w:b/>
          <w:sz w:val="32"/>
          <w:szCs w:val="32"/>
          <w:lang w:eastAsia="en-GB"/>
        </w:rPr>
      </w:r>
    </w:p>
    <w:p>
      <w:pPr>
        <w:pStyle w:val="Normal"/>
        <w:spacing w:lineRule="auto" w:line="240" w:before="0" w:after="0"/>
        <w:ind w:right="-56" w:hanging="0"/>
        <w:jc w:val="center"/>
        <w:rPr>
          <w:rFonts w:cs="Times New Roman"/>
          <w:b/>
          <w:b/>
          <w:sz w:val="32"/>
          <w:szCs w:val="32"/>
          <w:lang w:eastAsia="en-GB"/>
        </w:rPr>
      </w:pPr>
      <w:r>
        <w:rPr>
          <w:rFonts w:cs="Times New Roman"/>
          <w:b/>
          <w:sz w:val="32"/>
          <w:szCs w:val="32"/>
          <w:lang w:eastAsia="en-GB"/>
        </w:rPr>
      </w:r>
    </w:p>
    <w:p>
      <w:pPr>
        <w:pStyle w:val="Normal"/>
        <w:spacing w:lineRule="auto" w:line="240" w:before="0" w:after="0"/>
        <w:ind w:right="-56" w:hanging="0"/>
        <w:jc w:val="center"/>
        <w:rPr>
          <w:rFonts w:cs="Times New Roman"/>
          <w:b/>
          <w:b/>
          <w:sz w:val="32"/>
          <w:szCs w:val="32"/>
          <w:lang w:eastAsia="en-GB"/>
        </w:rPr>
      </w:pPr>
      <w:r>
        <w:rPr>
          <w:rFonts w:cs="Times New Roman"/>
          <w:b/>
          <w:sz w:val="32"/>
          <w:szCs w:val="32"/>
          <w:lang w:eastAsia="en-GB"/>
        </w:rPr>
      </w:r>
    </w:p>
    <w:p>
      <w:pPr>
        <w:pStyle w:val="Normal"/>
        <w:spacing w:lineRule="auto" w:line="240" w:before="0" w:after="0"/>
        <w:ind w:right="-56" w:hanging="0"/>
        <w:jc w:val="center"/>
        <w:rPr>
          <w:rFonts w:cs="Times New Roman"/>
          <w:b/>
          <w:b/>
          <w:sz w:val="32"/>
          <w:szCs w:val="32"/>
          <w:lang w:eastAsia="en-GB"/>
        </w:rPr>
      </w:pPr>
      <w:r>
        <w:rPr>
          <w:rFonts w:cs="Times New Roman"/>
          <w:b/>
          <w:sz w:val="32"/>
          <w:szCs w:val="32"/>
          <w:lang w:eastAsia="en-GB"/>
        </w:rPr>
      </w:r>
    </w:p>
    <w:p>
      <w:pPr>
        <w:pStyle w:val="Normal"/>
        <w:spacing w:lineRule="auto" w:line="240" w:before="0" w:after="0"/>
        <w:ind w:right="-56" w:hanging="0"/>
        <w:jc w:val="center"/>
        <w:rPr>
          <w:rFonts w:cs="Times New Roman"/>
          <w:b/>
          <w:b/>
          <w:sz w:val="32"/>
          <w:szCs w:val="32"/>
          <w:lang w:eastAsia="en-GB"/>
        </w:rPr>
      </w:pPr>
      <w:r>
        <w:rPr>
          <w:rFonts w:cs="Times New Roman"/>
          <w:b/>
          <w:sz w:val="32"/>
          <w:szCs w:val="32"/>
          <w:lang w:eastAsia="en-GB"/>
        </w:rPr>
      </w:r>
    </w:p>
    <w:p>
      <w:pPr>
        <w:pStyle w:val="Normal"/>
        <w:spacing w:lineRule="auto" w:line="240" w:before="0" w:after="0"/>
        <w:ind w:right="-56" w:hanging="0"/>
        <w:jc w:val="center"/>
        <w:rPr>
          <w:rFonts w:cs="Times New Roman"/>
          <w:b/>
          <w:b/>
          <w:sz w:val="32"/>
          <w:szCs w:val="32"/>
          <w:lang w:eastAsia="en-GB"/>
        </w:rPr>
      </w:pPr>
      <w:r>
        <w:rPr>
          <w:rFonts w:cs="Times New Roman"/>
          <w:b/>
          <w:sz w:val="32"/>
          <w:szCs w:val="32"/>
          <w:lang w:eastAsia="en-GB"/>
        </w:rPr>
      </w:r>
    </w:p>
    <w:p>
      <w:pPr>
        <w:pStyle w:val="Normal"/>
        <w:spacing w:lineRule="auto" w:line="240" w:before="0" w:after="0"/>
        <w:ind w:right="-56" w:hanging="0"/>
        <w:jc w:val="center"/>
        <w:rPr>
          <w:rFonts w:cs="Times New Roman"/>
          <w:b/>
          <w:b/>
          <w:sz w:val="32"/>
          <w:szCs w:val="32"/>
          <w:lang w:eastAsia="en-GB"/>
        </w:rPr>
      </w:pPr>
      <w:r>
        <w:rPr>
          <w:rFonts w:cs="Times New Roman"/>
          <w:b/>
          <w:sz w:val="32"/>
          <w:szCs w:val="32"/>
          <w:lang w:eastAsia="en-GB"/>
        </w:rPr>
      </w:r>
    </w:p>
    <w:p>
      <w:pPr>
        <w:pStyle w:val="Normal"/>
        <w:spacing w:lineRule="auto" w:line="240" w:before="0" w:after="0"/>
        <w:ind w:right="-56" w:hanging="0"/>
        <w:jc w:val="center"/>
        <w:rPr>
          <w:rFonts w:cs="Times New Roman"/>
          <w:b/>
          <w:b/>
          <w:sz w:val="32"/>
          <w:szCs w:val="32"/>
          <w:lang w:eastAsia="en-GB"/>
        </w:rPr>
      </w:pPr>
      <w:r>
        <w:rPr>
          <w:rFonts w:cs="Times New Roman"/>
          <w:b/>
          <w:sz w:val="32"/>
          <w:szCs w:val="32"/>
          <w:lang w:eastAsia="en-GB"/>
        </w:rPr>
        <w:t>ŠKOLSKI RAZVOJNI PLAN za 2023./2024.</w:t>
      </w:r>
    </w:p>
    <w:p>
      <w:pPr>
        <w:pStyle w:val="Normal"/>
        <w:spacing w:before="0" w:after="0"/>
        <w:rPr>
          <w:rFonts w:ascii="Arial" w:hAnsi="Arial" w:cs="Arial"/>
          <w:sz w:val="18"/>
          <w:szCs w:val="18"/>
          <w:lang w:eastAsia="hr-HR"/>
        </w:rPr>
      </w:pPr>
      <w:r>
        <w:rPr>
          <w:rFonts w:cs="Arial" w:ascii="Arial" w:hAnsi="Arial"/>
          <w:sz w:val="18"/>
          <w:szCs w:val="18"/>
          <w:lang w:eastAsia="hr-HR"/>
        </w:rPr>
      </w:r>
    </w:p>
    <w:p>
      <w:pPr>
        <w:pStyle w:val="Normal"/>
        <w:spacing w:before="0" w:after="0"/>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bl>
      <w:tblPr>
        <w:tblW w:w="15026" w:type="dxa"/>
        <w:jc w:val="center"/>
        <w:tblInd w:w="0" w:type="dxa"/>
        <w:tblLayout w:type="fixed"/>
        <w:tblCellMar>
          <w:top w:w="57" w:type="dxa"/>
          <w:left w:w="85" w:type="dxa"/>
          <w:bottom w:w="57" w:type="dxa"/>
          <w:right w:w="85" w:type="dxa"/>
        </w:tblCellMar>
        <w:tblLook w:firstRow="1" w:noVBand="1" w:lastRow="0" w:firstColumn="1" w:lastColumn="0" w:noHBand="0" w:val="04a0"/>
      </w:tblPr>
      <w:tblGrid>
        <w:gridCol w:w="2148"/>
        <w:gridCol w:w="2143"/>
        <w:gridCol w:w="2150"/>
        <w:gridCol w:w="2143"/>
        <w:gridCol w:w="2150"/>
        <w:gridCol w:w="2146"/>
        <w:gridCol w:w="2145"/>
      </w:tblGrid>
      <w:tr>
        <w:trPr>
          <w:trHeight w:val="770" w:hRule="atLeast"/>
          <w:cantSplit w:val="true"/>
        </w:trPr>
        <w:tc>
          <w:tcPr>
            <w:tcW w:w="2148" w:type="dxa"/>
            <w:tcBorders>
              <w:left w:val="single" w:sz="4" w:space="0" w:color="999999"/>
              <w:bottom w:val="single" w:sz="4" w:space="0" w:color="999999"/>
              <w:right w:val="single" w:sz="4" w:space="0" w:color="999999"/>
            </w:tcBorders>
            <w:shd w:color="auto" w:fill="D9D9D9" w:val="clear"/>
            <w:vAlign w:val="center"/>
          </w:tcPr>
          <w:p>
            <w:pPr>
              <w:pStyle w:val="Normal"/>
              <w:widowControl w:val="false"/>
              <w:spacing w:before="0" w:after="200"/>
              <w:ind w:right="-56" w:hanging="0"/>
              <w:jc w:val="center"/>
              <w:rPr>
                <w:rFonts w:ascii="Arial" w:hAnsi="Arial" w:cs="Arial"/>
                <w:b/>
                <w:b/>
                <w:sz w:val="18"/>
                <w:szCs w:val="18"/>
              </w:rPr>
            </w:pPr>
            <w:r>
              <w:rPr>
                <w:rFonts w:cs="Arial" w:ascii="Arial" w:hAnsi="Arial"/>
                <w:b/>
                <w:sz w:val="18"/>
                <w:szCs w:val="18"/>
              </w:rPr>
              <w:t>PRIORITETNO PODRUČJE UNAPRJEĐENJA</w:t>
            </w:r>
          </w:p>
        </w:tc>
        <w:tc>
          <w:tcPr>
            <w:tcW w:w="2143" w:type="dxa"/>
            <w:tcBorders>
              <w:left w:val="single" w:sz="4" w:space="0" w:color="999999"/>
              <w:bottom w:val="single" w:sz="4" w:space="0" w:color="999999"/>
              <w:right w:val="single" w:sz="4" w:space="0" w:color="999999"/>
            </w:tcBorders>
            <w:shd w:color="auto" w:fill="D9D9D9" w:val="clear"/>
            <w:vAlign w:val="center"/>
          </w:tcPr>
          <w:p>
            <w:pPr>
              <w:pStyle w:val="Normal"/>
              <w:widowControl w:val="false"/>
              <w:spacing w:before="0" w:after="200"/>
              <w:ind w:right="-56" w:hanging="0"/>
              <w:jc w:val="center"/>
              <w:rPr>
                <w:rFonts w:ascii="Arial" w:hAnsi="Arial" w:cs="Arial"/>
                <w:b/>
                <w:b/>
                <w:sz w:val="18"/>
                <w:szCs w:val="18"/>
              </w:rPr>
            </w:pPr>
            <w:r>
              <w:rPr>
                <w:rFonts w:cs="Arial" w:ascii="Arial" w:hAnsi="Arial"/>
                <w:b/>
                <w:sz w:val="18"/>
                <w:szCs w:val="18"/>
              </w:rPr>
              <w:t>RAZVOJNI CILJEVI</w:t>
            </w:r>
          </w:p>
        </w:tc>
        <w:tc>
          <w:tcPr>
            <w:tcW w:w="2150" w:type="dxa"/>
            <w:tcBorders>
              <w:left w:val="single" w:sz="4" w:space="0" w:color="999999"/>
              <w:bottom w:val="single" w:sz="4" w:space="0" w:color="999999"/>
              <w:right w:val="single" w:sz="4" w:space="0" w:color="999999"/>
            </w:tcBorders>
            <w:shd w:color="auto" w:fill="D9D9D9" w:val="clear"/>
            <w:vAlign w:val="center"/>
          </w:tcPr>
          <w:p>
            <w:pPr>
              <w:pStyle w:val="Normal"/>
              <w:widowControl w:val="false"/>
              <w:spacing w:before="0" w:after="200"/>
              <w:ind w:right="-56" w:hanging="0"/>
              <w:jc w:val="center"/>
              <w:rPr>
                <w:rFonts w:ascii="Arial" w:hAnsi="Arial" w:cs="Arial"/>
                <w:b/>
                <w:b/>
                <w:sz w:val="18"/>
                <w:szCs w:val="18"/>
              </w:rPr>
            </w:pPr>
            <w:r>
              <w:rPr>
                <w:rFonts w:cs="Arial" w:ascii="Arial" w:hAnsi="Arial"/>
                <w:b/>
                <w:sz w:val="18"/>
                <w:szCs w:val="18"/>
              </w:rPr>
              <w:t>METODE I AKTIVNOSTI ZA OSTVARIVANJE CILJEVA</w:t>
            </w:r>
          </w:p>
        </w:tc>
        <w:tc>
          <w:tcPr>
            <w:tcW w:w="2143" w:type="dxa"/>
            <w:tcBorders>
              <w:left w:val="single" w:sz="4" w:space="0" w:color="999999"/>
              <w:bottom w:val="single" w:sz="4" w:space="0" w:color="999999"/>
              <w:right w:val="single" w:sz="4" w:space="0" w:color="999999"/>
            </w:tcBorders>
            <w:shd w:color="auto" w:fill="D9D9D9" w:val="clear"/>
            <w:vAlign w:val="center"/>
          </w:tcPr>
          <w:p>
            <w:pPr>
              <w:pStyle w:val="Normal"/>
              <w:widowControl w:val="false"/>
              <w:ind w:right="-56" w:hanging="0"/>
              <w:jc w:val="center"/>
              <w:rPr>
                <w:rFonts w:ascii="Arial" w:hAnsi="Arial" w:cs="Arial"/>
                <w:b/>
                <w:b/>
                <w:sz w:val="18"/>
                <w:szCs w:val="18"/>
              </w:rPr>
            </w:pPr>
            <w:r>
              <w:rPr>
                <w:rFonts w:cs="Arial" w:ascii="Arial" w:hAnsi="Arial"/>
                <w:b/>
                <w:sz w:val="18"/>
                <w:szCs w:val="18"/>
              </w:rPr>
              <w:t>NUŽNI RESURSI</w:t>
            </w:r>
          </w:p>
          <w:p>
            <w:pPr>
              <w:pStyle w:val="Normal"/>
              <w:widowControl w:val="false"/>
              <w:spacing w:before="0" w:after="200"/>
              <w:ind w:right="-56" w:hanging="0"/>
              <w:jc w:val="center"/>
              <w:rPr>
                <w:rFonts w:ascii="Arial" w:hAnsi="Arial" w:cs="Arial"/>
                <w:b/>
                <w:b/>
                <w:sz w:val="18"/>
                <w:szCs w:val="18"/>
              </w:rPr>
            </w:pPr>
            <w:r>
              <w:rPr>
                <w:rFonts w:cs="Arial" w:ascii="Arial" w:hAnsi="Arial"/>
                <w:b/>
                <w:sz w:val="18"/>
                <w:szCs w:val="18"/>
              </w:rPr>
            </w:r>
          </w:p>
        </w:tc>
        <w:tc>
          <w:tcPr>
            <w:tcW w:w="2150" w:type="dxa"/>
            <w:tcBorders>
              <w:left w:val="single" w:sz="4" w:space="0" w:color="999999"/>
              <w:bottom w:val="single" w:sz="4" w:space="0" w:color="999999"/>
              <w:right w:val="single" w:sz="4" w:space="0" w:color="999999"/>
            </w:tcBorders>
            <w:shd w:color="auto" w:fill="D9D9D9" w:val="clear"/>
            <w:vAlign w:val="center"/>
          </w:tcPr>
          <w:p>
            <w:pPr>
              <w:pStyle w:val="Normal"/>
              <w:widowControl w:val="false"/>
              <w:spacing w:before="0" w:after="200"/>
              <w:ind w:right="-56" w:hanging="0"/>
              <w:jc w:val="center"/>
              <w:rPr>
                <w:rFonts w:ascii="Arial" w:hAnsi="Arial" w:cs="Arial"/>
                <w:b/>
                <w:b/>
                <w:sz w:val="18"/>
                <w:szCs w:val="18"/>
              </w:rPr>
            </w:pPr>
            <w:r>
              <w:rPr>
                <w:rFonts w:cs="Arial" w:ascii="Arial" w:hAnsi="Arial"/>
                <w:b/>
                <w:sz w:val="18"/>
                <w:szCs w:val="18"/>
              </w:rPr>
              <w:t>DATUM DO KOJEGA ĆE SE CILJ OSTVARITI</w:t>
            </w:r>
          </w:p>
        </w:tc>
        <w:tc>
          <w:tcPr>
            <w:tcW w:w="2146" w:type="dxa"/>
            <w:tcBorders>
              <w:left w:val="single" w:sz="4" w:space="0" w:color="999999"/>
              <w:bottom w:val="single" w:sz="4" w:space="0" w:color="999999"/>
              <w:right w:val="single" w:sz="4" w:space="0" w:color="999999"/>
            </w:tcBorders>
            <w:shd w:color="auto" w:fill="D9D9D9" w:val="clear"/>
            <w:vAlign w:val="center"/>
          </w:tcPr>
          <w:p>
            <w:pPr>
              <w:pStyle w:val="Normal"/>
              <w:widowControl w:val="false"/>
              <w:spacing w:before="0" w:after="200"/>
              <w:ind w:right="-56" w:hanging="0"/>
              <w:jc w:val="center"/>
              <w:rPr>
                <w:rFonts w:ascii="Arial" w:hAnsi="Arial" w:cs="Arial"/>
                <w:b/>
                <w:b/>
                <w:sz w:val="18"/>
                <w:szCs w:val="18"/>
              </w:rPr>
            </w:pPr>
            <w:r>
              <w:rPr>
                <w:rFonts w:cs="Arial" w:ascii="Arial" w:hAnsi="Arial"/>
                <w:b/>
                <w:sz w:val="18"/>
                <w:szCs w:val="18"/>
              </w:rPr>
              <w:t>OSOBE ODGOVORNE ZA PROVEDBU AKTIVNOSTI</w:t>
            </w:r>
          </w:p>
        </w:tc>
        <w:tc>
          <w:tcPr>
            <w:tcW w:w="2145" w:type="dxa"/>
            <w:tcBorders>
              <w:left w:val="single" w:sz="4" w:space="0" w:color="999999"/>
              <w:bottom w:val="single" w:sz="4" w:space="0" w:color="999999"/>
              <w:right w:val="single" w:sz="4" w:space="0" w:color="999999"/>
            </w:tcBorders>
            <w:shd w:color="auto" w:fill="D9D9D9" w:val="clear"/>
            <w:vAlign w:val="center"/>
          </w:tcPr>
          <w:p>
            <w:pPr>
              <w:pStyle w:val="Normal"/>
              <w:widowControl w:val="false"/>
              <w:spacing w:before="0" w:after="200"/>
              <w:ind w:right="-56" w:hanging="0"/>
              <w:jc w:val="center"/>
              <w:rPr>
                <w:rFonts w:ascii="Arial" w:hAnsi="Arial" w:cs="Arial"/>
                <w:b/>
                <w:b/>
                <w:sz w:val="18"/>
                <w:szCs w:val="18"/>
              </w:rPr>
            </w:pPr>
            <w:r>
              <w:rPr>
                <w:rFonts w:cs="Arial" w:ascii="Arial" w:hAnsi="Arial"/>
                <w:b/>
                <w:sz w:val="18"/>
                <w:szCs w:val="18"/>
              </w:rPr>
              <w:t>MJERLJIVI POKAZATELJI OSTVARIVANJA CILJEVA</w:t>
            </w:r>
          </w:p>
        </w:tc>
      </w:tr>
      <w:tr>
        <w:trPr>
          <w:trHeight w:val="1183" w:hRule="atLeast"/>
          <w:cantSplit w:val="true"/>
        </w:trPr>
        <w:tc>
          <w:tcPr>
            <w:tcW w:w="2148" w:type="dxa"/>
            <w:tcBorders>
              <w:top w:val="single" w:sz="4" w:space="0" w:color="999999"/>
              <w:left w:val="single" w:sz="4" w:space="0" w:color="999999"/>
              <w:bottom w:val="single" w:sz="4" w:space="0" w:color="000000"/>
              <w:right w:val="single" w:sz="4" w:space="0" w:color="999999"/>
            </w:tcBorders>
            <w:shd w:color="auto" w:fill="FFFFFF" w:val="clear"/>
          </w:tcPr>
          <w:p>
            <w:pPr>
              <w:pStyle w:val="Normal"/>
              <w:widowControl w:val="false"/>
              <w:spacing w:before="0" w:after="200"/>
              <w:ind w:right="-56" w:hanging="0"/>
              <w:rPr>
                <w:rFonts w:ascii="Arial" w:hAnsi="Arial" w:cs="Arial"/>
                <w:b/>
                <w:b/>
                <w:sz w:val="18"/>
                <w:szCs w:val="18"/>
              </w:rPr>
            </w:pPr>
            <w:r>
              <w:rPr>
                <w:rFonts w:cs="Arial" w:ascii="Arial" w:hAnsi="Arial"/>
                <w:b/>
                <w:sz w:val="18"/>
                <w:szCs w:val="18"/>
              </w:rPr>
              <w:t>ODNOS UČENIKA PREMA DRUGIM UČENICIMA I ŠKOLI</w:t>
            </w:r>
          </w:p>
        </w:tc>
        <w:tc>
          <w:tcPr>
            <w:tcW w:w="2143" w:type="dxa"/>
            <w:tcBorders>
              <w:top w:val="single" w:sz="4" w:space="0" w:color="999999"/>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ostvariti dobre oblike ponašanja među učenicima u razrednom okruženju, u školi i  izvan škole;</w:t>
            </w:r>
          </w:p>
          <w:p>
            <w:pPr>
              <w:pStyle w:val="Normal"/>
              <w:widowControl w:val="false"/>
              <w:spacing w:before="0" w:after="200"/>
              <w:ind w:right="-56" w:hanging="0"/>
              <w:rPr>
                <w:rFonts w:ascii="Arial" w:hAnsi="Arial" w:cs="Arial"/>
                <w:sz w:val="18"/>
                <w:szCs w:val="18"/>
              </w:rPr>
            </w:pPr>
            <w:r>
              <w:rPr>
                <w:rFonts w:cs="Arial" w:ascii="Arial" w:hAnsi="Arial"/>
                <w:sz w:val="18"/>
                <w:szCs w:val="18"/>
              </w:rPr>
              <w:t>razvijati odgovorno ponašanje učenika prema školskoj imovini</w:t>
            </w:r>
          </w:p>
        </w:tc>
        <w:tc>
          <w:tcPr>
            <w:tcW w:w="2150" w:type="dxa"/>
            <w:tcBorders>
              <w:top w:val="single" w:sz="4" w:space="0" w:color="999999"/>
              <w:left w:val="single" w:sz="4" w:space="0" w:color="999999"/>
              <w:bottom w:val="single" w:sz="4" w:space="0" w:color="000000"/>
              <w:right w:val="single" w:sz="4" w:space="0" w:color="999999"/>
            </w:tcBorders>
            <w:shd w:color="auto" w:fill="FFFFFF" w:val="clear"/>
          </w:tcPr>
          <w:p>
            <w:pPr>
              <w:pStyle w:val="Normal"/>
              <w:widowControl w:val="false"/>
              <w:numPr>
                <w:ilvl w:val="0"/>
                <w:numId w:val="3"/>
              </w:numPr>
              <w:ind w:left="720" w:right="-56" w:hanging="360"/>
              <w:rPr>
                <w:rFonts w:ascii="Arial" w:hAnsi="Arial" w:cs="Arial"/>
                <w:sz w:val="18"/>
                <w:szCs w:val="18"/>
              </w:rPr>
            </w:pPr>
            <w:r>
              <w:rPr>
                <w:rFonts w:cs="Arial" w:ascii="Arial" w:hAnsi="Arial"/>
                <w:sz w:val="18"/>
                <w:szCs w:val="18"/>
              </w:rPr>
              <w:t>individualni razgovori</w:t>
            </w:r>
          </w:p>
          <w:p>
            <w:pPr>
              <w:pStyle w:val="Normal"/>
              <w:widowControl w:val="false"/>
              <w:numPr>
                <w:ilvl w:val="0"/>
                <w:numId w:val="3"/>
              </w:numPr>
              <w:ind w:left="720" w:right="-56" w:hanging="360"/>
              <w:rPr>
                <w:rFonts w:ascii="Arial" w:hAnsi="Arial" w:cs="Arial"/>
                <w:sz w:val="18"/>
                <w:szCs w:val="18"/>
              </w:rPr>
            </w:pPr>
            <w:r>
              <w:rPr>
                <w:rFonts w:cs="Arial" w:ascii="Arial" w:hAnsi="Arial"/>
                <w:sz w:val="18"/>
                <w:szCs w:val="18"/>
              </w:rPr>
              <w:t>pedagoške radionice</w:t>
            </w:r>
          </w:p>
          <w:p>
            <w:pPr>
              <w:pStyle w:val="Normal"/>
              <w:widowControl w:val="false"/>
              <w:numPr>
                <w:ilvl w:val="0"/>
                <w:numId w:val="3"/>
              </w:numPr>
              <w:spacing w:before="0" w:after="200"/>
              <w:ind w:left="720" w:right="-56" w:hanging="360"/>
              <w:rPr>
                <w:rFonts w:ascii="Arial" w:hAnsi="Arial" w:cs="Arial"/>
                <w:sz w:val="18"/>
                <w:szCs w:val="18"/>
              </w:rPr>
            </w:pPr>
            <w:r>
              <w:rPr>
                <w:rFonts w:cs="Arial" w:ascii="Arial" w:hAnsi="Arial"/>
                <w:sz w:val="18"/>
                <w:szCs w:val="18"/>
              </w:rPr>
              <w:t>suradnja s roditeljima</w:t>
            </w:r>
          </w:p>
        </w:tc>
        <w:tc>
          <w:tcPr>
            <w:tcW w:w="2143" w:type="dxa"/>
            <w:tcBorders>
              <w:top w:val="single" w:sz="4" w:space="0" w:color="999999"/>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učitelji</w:t>
            </w:r>
          </w:p>
          <w:p>
            <w:pPr>
              <w:pStyle w:val="Normal"/>
              <w:widowControl w:val="false"/>
              <w:spacing w:before="0" w:after="200"/>
              <w:ind w:right="-56" w:hanging="0"/>
              <w:rPr>
                <w:rFonts w:ascii="Arial" w:hAnsi="Arial" w:cs="Arial"/>
                <w:sz w:val="18"/>
                <w:szCs w:val="18"/>
              </w:rPr>
            </w:pPr>
            <w:r>
              <w:rPr>
                <w:rFonts w:cs="Arial" w:ascii="Arial" w:hAnsi="Arial"/>
                <w:sz w:val="18"/>
                <w:szCs w:val="18"/>
              </w:rPr>
              <w:t>stručna služba</w:t>
            </w:r>
          </w:p>
        </w:tc>
        <w:tc>
          <w:tcPr>
            <w:tcW w:w="2150" w:type="dxa"/>
            <w:tcBorders>
              <w:top w:val="single" w:sz="4" w:space="0" w:color="999999"/>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do kraja školske godine</w:t>
            </w:r>
          </w:p>
          <w:p>
            <w:pPr>
              <w:pStyle w:val="Normal"/>
              <w:widowControl w:val="false"/>
              <w:spacing w:before="0" w:after="200"/>
              <w:ind w:right="-56" w:hanging="0"/>
              <w:rPr>
                <w:rFonts w:ascii="Arial" w:hAnsi="Arial" w:cs="Arial"/>
                <w:sz w:val="18"/>
                <w:szCs w:val="18"/>
              </w:rPr>
            </w:pPr>
            <w:r>
              <w:rPr>
                <w:rFonts w:cs="Arial" w:ascii="Arial" w:hAnsi="Arial"/>
                <w:sz w:val="18"/>
                <w:szCs w:val="18"/>
              </w:rPr>
              <w:t>2023./2024.</w:t>
            </w:r>
          </w:p>
        </w:tc>
        <w:tc>
          <w:tcPr>
            <w:tcW w:w="2146" w:type="dxa"/>
            <w:tcBorders>
              <w:top w:val="single" w:sz="4" w:space="0" w:color="999999"/>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razrednici</w:t>
            </w:r>
          </w:p>
          <w:p>
            <w:pPr>
              <w:pStyle w:val="Normal"/>
              <w:widowControl w:val="false"/>
              <w:ind w:right="-56" w:hanging="0"/>
              <w:rPr>
                <w:rFonts w:ascii="Arial" w:hAnsi="Arial" w:cs="Arial"/>
                <w:sz w:val="18"/>
                <w:szCs w:val="18"/>
              </w:rPr>
            </w:pPr>
            <w:r>
              <w:rPr>
                <w:rFonts w:cs="Arial" w:ascii="Arial" w:hAnsi="Arial"/>
                <w:sz w:val="18"/>
                <w:szCs w:val="18"/>
              </w:rPr>
              <w:t>pedagog</w:t>
            </w:r>
          </w:p>
          <w:p>
            <w:pPr>
              <w:pStyle w:val="Normal"/>
              <w:widowControl w:val="false"/>
              <w:ind w:right="-56" w:hanging="0"/>
              <w:rPr>
                <w:rFonts w:ascii="Arial" w:hAnsi="Arial" w:cs="Arial"/>
                <w:sz w:val="18"/>
                <w:szCs w:val="18"/>
              </w:rPr>
            </w:pPr>
            <w:r>
              <w:rPr>
                <w:rFonts w:cs="Arial" w:ascii="Arial" w:hAnsi="Arial"/>
                <w:sz w:val="18"/>
                <w:szCs w:val="18"/>
              </w:rPr>
              <w:t>defektolog</w:t>
            </w:r>
          </w:p>
          <w:p>
            <w:pPr>
              <w:pStyle w:val="Normal"/>
              <w:widowControl w:val="false"/>
              <w:spacing w:before="0" w:after="200"/>
              <w:ind w:right="-56" w:hanging="0"/>
              <w:rPr>
                <w:rFonts w:ascii="Arial" w:hAnsi="Arial" w:cs="Arial"/>
                <w:sz w:val="18"/>
                <w:szCs w:val="18"/>
              </w:rPr>
            </w:pPr>
            <w:r>
              <w:rPr>
                <w:rFonts w:cs="Arial" w:ascii="Arial" w:hAnsi="Arial"/>
                <w:sz w:val="18"/>
                <w:szCs w:val="18"/>
              </w:rPr>
              <w:t>ravnatelj</w:t>
            </w:r>
          </w:p>
        </w:tc>
        <w:tc>
          <w:tcPr>
            <w:tcW w:w="2145" w:type="dxa"/>
            <w:tcBorders>
              <w:top w:val="single" w:sz="4" w:space="0" w:color="999999"/>
              <w:left w:val="single" w:sz="4" w:space="0" w:color="999999"/>
              <w:bottom w:val="single" w:sz="4" w:space="0" w:color="000000"/>
              <w:right w:val="single" w:sz="4" w:space="0" w:color="999999"/>
            </w:tcBorders>
            <w:shd w:color="auto" w:fill="FFFFFF" w:val="clear"/>
          </w:tcPr>
          <w:p>
            <w:pPr>
              <w:pStyle w:val="Normal"/>
              <w:widowControl w:val="false"/>
              <w:numPr>
                <w:ilvl w:val="0"/>
                <w:numId w:val="4"/>
              </w:numPr>
              <w:ind w:left="720" w:right="-56" w:hanging="360"/>
              <w:rPr>
                <w:rFonts w:ascii="Arial" w:hAnsi="Arial" w:cs="Arial"/>
                <w:sz w:val="18"/>
                <w:szCs w:val="18"/>
              </w:rPr>
            </w:pPr>
            <w:r>
              <w:rPr>
                <w:rFonts w:cs="Arial" w:ascii="Arial" w:hAnsi="Arial"/>
                <w:sz w:val="18"/>
                <w:szCs w:val="18"/>
              </w:rPr>
              <w:t>očuvana školska imovina</w:t>
            </w:r>
          </w:p>
          <w:p>
            <w:pPr>
              <w:pStyle w:val="Normal"/>
              <w:widowControl w:val="false"/>
              <w:numPr>
                <w:ilvl w:val="0"/>
                <w:numId w:val="4"/>
              </w:numPr>
              <w:spacing w:before="0" w:after="200"/>
              <w:ind w:left="720" w:right="-56" w:hanging="360"/>
              <w:rPr>
                <w:rFonts w:ascii="Arial" w:hAnsi="Arial" w:cs="Arial"/>
                <w:sz w:val="18"/>
                <w:szCs w:val="18"/>
              </w:rPr>
            </w:pPr>
            <w:r>
              <w:rPr>
                <w:rFonts w:cs="Arial" w:ascii="Arial" w:hAnsi="Arial"/>
                <w:sz w:val="18"/>
                <w:szCs w:val="18"/>
              </w:rPr>
              <w:t>evidencije dežurnih učitelja, evidencije o vladanju učenika u razrednom odjelu</w:t>
            </w:r>
          </w:p>
        </w:tc>
      </w:tr>
      <w:tr>
        <w:trPr>
          <w:trHeight w:val="1428" w:hRule="atLeast"/>
          <w:cantSplit w:val="true"/>
        </w:trPr>
        <w:tc>
          <w:tcPr>
            <w:tcW w:w="2148"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spacing w:before="0" w:after="200"/>
              <w:ind w:right="-56" w:hanging="0"/>
              <w:rPr>
                <w:rFonts w:ascii="Arial" w:hAnsi="Arial" w:cs="Arial"/>
                <w:b/>
                <w:b/>
                <w:sz w:val="18"/>
                <w:szCs w:val="18"/>
              </w:rPr>
            </w:pPr>
            <w:r>
              <w:rPr>
                <w:rFonts w:cs="Arial" w:ascii="Arial" w:hAnsi="Arial"/>
                <w:b/>
                <w:sz w:val="18"/>
                <w:szCs w:val="18"/>
              </w:rPr>
              <w:t>PEDAGOŠKE MJERE</w:t>
            </w:r>
          </w:p>
        </w:tc>
        <w:tc>
          <w:tcPr>
            <w:tcW w:w="2143"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Izricati pohvale kao poticajne mjere učenicima koji to zaslužuju</w:t>
            </w:r>
          </w:p>
          <w:p>
            <w:pPr>
              <w:pStyle w:val="Normal"/>
              <w:widowControl w:val="false"/>
              <w:spacing w:before="0" w:after="200"/>
              <w:ind w:right="-56" w:hanging="0"/>
              <w:rPr>
                <w:rFonts w:ascii="Arial" w:hAnsi="Arial" w:cs="Arial"/>
                <w:sz w:val="18"/>
                <w:szCs w:val="18"/>
              </w:rPr>
            </w:pPr>
            <w:r>
              <w:rPr>
                <w:rFonts w:cs="Arial" w:ascii="Arial" w:hAnsi="Arial"/>
                <w:sz w:val="18"/>
                <w:szCs w:val="18"/>
              </w:rPr>
              <w:t>Izricati kaznene pedagoške mjere Prema Pravilniku o pedagoškim mjerama</w:t>
            </w:r>
          </w:p>
        </w:tc>
        <w:tc>
          <w:tcPr>
            <w:tcW w:w="2150"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Individualni razgovori s učenicima</w:t>
            </w:r>
          </w:p>
          <w:p>
            <w:pPr>
              <w:pStyle w:val="Normal"/>
              <w:widowControl w:val="false"/>
              <w:ind w:right="-56" w:hanging="0"/>
              <w:rPr>
                <w:rFonts w:ascii="Arial" w:hAnsi="Arial" w:cs="Arial"/>
                <w:sz w:val="18"/>
                <w:szCs w:val="18"/>
              </w:rPr>
            </w:pPr>
            <w:r>
              <w:rPr>
                <w:rFonts w:cs="Arial" w:ascii="Arial" w:hAnsi="Arial"/>
                <w:sz w:val="18"/>
                <w:szCs w:val="18"/>
              </w:rPr>
              <w:t>Pedagoške radionice s učenicima</w:t>
            </w:r>
          </w:p>
          <w:p>
            <w:pPr>
              <w:pStyle w:val="Normal"/>
              <w:widowControl w:val="false"/>
              <w:spacing w:before="0" w:after="200"/>
              <w:ind w:right="-56" w:hanging="0"/>
              <w:rPr>
                <w:rFonts w:ascii="Arial" w:hAnsi="Arial" w:cs="Arial"/>
                <w:sz w:val="18"/>
                <w:szCs w:val="18"/>
              </w:rPr>
            </w:pPr>
            <w:r>
              <w:rPr>
                <w:rFonts w:cs="Arial" w:ascii="Arial" w:hAnsi="Arial"/>
                <w:sz w:val="18"/>
                <w:szCs w:val="18"/>
              </w:rPr>
            </w:r>
          </w:p>
        </w:tc>
        <w:tc>
          <w:tcPr>
            <w:tcW w:w="2143"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Pedagoška literatura</w:t>
            </w:r>
          </w:p>
          <w:p>
            <w:pPr>
              <w:pStyle w:val="Normal"/>
              <w:widowControl w:val="false"/>
              <w:ind w:right="-56" w:hanging="0"/>
              <w:rPr>
                <w:rFonts w:ascii="Arial" w:hAnsi="Arial" w:cs="Arial"/>
                <w:sz w:val="18"/>
                <w:szCs w:val="18"/>
              </w:rPr>
            </w:pPr>
            <w:r>
              <w:rPr>
                <w:rFonts w:cs="Arial" w:ascii="Arial" w:hAnsi="Arial"/>
                <w:sz w:val="18"/>
                <w:szCs w:val="18"/>
              </w:rPr>
              <w:t>Stručni suradnici</w:t>
            </w:r>
          </w:p>
          <w:p>
            <w:pPr>
              <w:pStyle w:val="Normal"/>
              <w:widowControl w:val="false"/>
              <w:spacing w:before="0" w:after="200"/>
              <w:ind w:right="-56" w:hanging="0"/>
              <w:rPr>
                <w:rFonts w:ascii="Arial" w:hAnsi="Arial" w:cs="Arial"/>
                <w:sz w:val="18"/>
                <w:szCs w:val="18"/>
              </w:rPr>
            </w:pPr>
            <w:r>
              <w:rPr>
                <w:rFonts w:cs="Arial" w:ascii="Arial" w:hAnsi="Arial"/>
                <w:sz w:val="18"/>
                <w:szCs w:val="18"/>
              </w:rPr>
              <w:t>Javna glasila</w:t>
            </w:r>
          </w:p>
        </w:tc>
        <w:tc>
          <w:tcPr>
            <w:tcW w:w="2150"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Do kraja školske godine</w:t>
            </w:r>
          </w:p>
          <w:p>
            <w:pPr>
              <w:pStyle w:val="Normal"/>
              <w:widowControl w:val="false"/>
              <w:spacing w:before="0" w:after="200"/>
              <w:ind w:right="-56" w:hanging="0"/>
              <w:rPr>
                <w:rFonts w:ascii="Arial" w:hAnsi="Arial" w:cs="Arial"/>
                <w:sz w:val="18"/>
                <w:szCs w:val="18"/>
              </w:rPr>
            </w:pPr>
            <w:r>
              <w:rPr>
                <w:rFonts w:cs="Arial" w:ascii="Arial" w:hAnsi="Arial"/>
                <w:sz w:val="18"/>
                <w:szCs w:val="18"/>
              </w:rPr>
              <w:t>2023./2024.</w:t>
            </w:r>
          </w:p>
        </w:tc>
        <w:tc>
          <w:tcPr>
            <w:tcW w:w="2146"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Ravnatelj</w:t>
            </w:r>
          </w:p>
          <w:p>
            <w:pPr>
              <w:pStyle w:val="Normal"/>
              <w:widowControl w:val="false"/>
              <w:ind w:right="-56" w:hanging="0"/>
              <w:rPr>
                <w:rFonts w:ascii="Arial" w:hAnsi="Arial" w:cs="Arial"/>
                <w:sz w:val="18"/>
                <w:szCs w:val="18"/>
              </w:rPr>
            </w:pPr>
            <w:r>
              <w:rPr>
                <w:rFonts w:cs="Arial" w:ascii="Arial" w:hAnsi="Arial"/>
                <w:sz w:val="18"/>
                <w:szCs w:val="18"/>
              </w:rPr>
              <w:t>Pedagog</w:t>
            </w:r>
          </w:p>
          <w:p>
            <w:pPr>
              <w:pStyle w:val="Normal"/>
              <w:widowControl w:val="false"/>
              <w:ind w:right="-56" w:hanging="0"/>
              <w:rPr>
                <w:rFonts w:ascii="Arial" w:hAnsi="Arial" w:cs="Arial"/>
                <w:sz w:val="18"/>
                <w:szCs w:val="18"/>
              </w:rPr>
            </w:pPr>
            <w:r>
              <w:rPr>
                <w:rFonts w:cs="Arial" w:ascii="Arial" w:hAnsi="Arial"/>
                <w:sz w:val="18"/>
                <w:szCs w:val="18"/>
              </w:rPr>
              <w:t>Učitelji</w:t>
            </w:r>
          </w:p>
          <w:p>
            <w:pPr>
              <w:pStyle w:val="Normal"/>
              <w:widowControl w:val="false"/>
              <w:ind w:right="-56" w:hanging="0"/>
              <w:rPr>
                <w:rFonts w:ascii="Arial" w:hAnsi="Arial" w:cs="Arial"/>
                <w:sz w:val="18"/>
                <w:szCs w:val="18"/>
              </w:rPr>
            </w:pPr>
            <w:r>
              <w:rPr>
                <w:rFonts w:cs="Arial" w:ascii="Arial" w:hAnsi="Arial"/>
                <w:sz w:val="18"/>
                <w:szCs w:val="18"/>
              </w:rPr>
              <w:t>Knjižničar</w:t>
            </w:r>
          </w:p>
          <w:p>
            <w:pPr>
              <w:pStyle w:val="Normal"/>
              <w:widowControl w:val="false"/>
              <w:spacing w:before="0" w:after="200"/>
              <w:ind w:right="-56" w:hanging="0"/>
              <w:rPr>
                <w:rFonts w:ascii="Arial" w:hAnsi="Arial" w:cs="Arial"/>
                <w:sz w:val="18"/>
                <w:szCs w:val="18"/>
              </w:rPr>
            </w:pPr>
            <w:r>
              <w:rPr>
                <w:rFonts w:cs="Arial" w:ascii="Arial" w:hAnsi="Arial"/>
                <w:sz w:val="18"/>
                <w:szCs w:val="18"/>
              </w:rPr>
              <w:t>defektolog</w:t>
            </w:r>
          </w:p>
        </w:tc>
        <w:tc>
          <w:tcPr>
            <w:tcW w:w="2145"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Ankete</w:t>
            </w:r>
          </w:p>
          <w:p>
            <w:pPr>
              <w:pStyle w:val="Normal"/>
              <w:widowControl w:val="false"/>
              <w:ind w:right="-56" w:hanging="0"/>
              <w:rPr>
                <w:rFonts w:ascii="Arial" w:hAnsi="Arial" w:cs="Arial"/>
                <w:sz w:val="18"/>
                <w:szCs w:val="18"/>
              </w:rPr>
            </w:pPr>
            <w:r>
              <w:rPr>
                <w:rFonts w:cs="Arial" w:ascii="Arial" w:hAnsi="Arial"/>
                <w:sz w:val="18"/>
                <w:szCs w:val="18"/>
              </w:rPr>
              <w:t>Upitnici</w:t>
            </w:r>
          </w:p>
          <w:p>
            <w:pPr>
              <w:pStyle w:val="Normal"/>
              <w:widowControl w:val="false"/>
              <w:spacing w:before="0" w:after="200"/>
              <w:ind w:right="-56" w:hanging="0"/>
              <w:rPr>
                <w:rFonts w:ascii="Arial" w:hAnsi="Arial" w:cs="Arial"/>
                <w:sz w:val="18"/>
                <w:szCs w:val="18"/>
              </w:rPr>
            </w:pPr>
            <w:r>
              <w:rPr>
                <w:rFonts w:cs="Arial" w:ascii="Arial" w:hAnsi="Arial"/>
                <w:sz w:val="18"/>
                <w:szCs w:val="18"/>
              </w:rPr>
              <w:t>Evidencije o vladanju učenika</w:t>
            </w:r>
          </w:p>
        </w:tc>
      </w:tr>
      <w:tr>
        <w:trPr>
          <w:trHeight w:val="875" w:hRule="atLeast"/>
          <w:cantSplit w:val="true"/>
        </w:trPr>
        <w:tc>
          <w:tcPr>
            <w:tcW w:w="2148"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spacing w:before="0" w:after="200"/>
              <w:ind w:right="-56" w:hanging="0"/>
              <w:rPr>
                <w:rFonts w:ascii="Arial" w:hAnsi="Arial" w:cs="Arial"/>
                <w:b/>
                <w:b/>
                <w:sz w:val="18"/>
                <w:szCs w:val="18"/>
              </w:rPr>
            </w:pPr>
            <w:r>
              <w:rPr>
                <w:rFonts w:cs="Arial" w:ascii="Arial" w:hAnsi="Arial"/>
                <w:b/>
                <w:sz w:val="18"/>
                <w:szCs w:val="18"/>
              </w:rPr>
              <w:t>ODNOS UČENIKA I UČITELJA</w:t>
            </w:r>
          </w:p>
        </w:tc>
        <w:tc>
          <w:tcPr>
            <w:tcW w:w="2143"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spacing w:before="0" w:after="200"/>
              <w:ind w:right="-56" w:hanging="0"/>
              <w:rPr>
                <w:rFonts w:ascii="Arial" w:hAnsi="Arial" w:cs="Arial"/>
                <w:sz w:val="18"/>
                <w:szCs w:val="18"/>
              </w:rPr>
            </w:pPr>
            <w:r>
              <w:rPr>
                <w:rFonts w:cs="Arial" w:ascii="Arial" w:hAnsi="Arial"/>
                <w:sz w:val="18"/>
                <w:szCs w:val="18"/>
              </w:rPr>
              <w:t>Osigurati dobru komunikaciju učenika i učitelja te učitelja i stručnih suradnika kako bi se potaknulo pozitivno radno okruženje, a prevenirale nepoželjne situacije u školi i izvan škole</w:t>
            </w:r>
          </w:p>
        </w:tc>
        <w:tc>
          <w:tcPr>
            <w:tcW w:w="2150"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Provesti anketu</w:t>
            </w:r>
          </w:p>
          <w:p>
            <w:pPr>
              <w:pStyle w:val="Normal"/>
              <w:widowControl w:val="false"/>
              <w:ind w:right="-56" w:hanging="0"/>
              <w:rPr>
                <w:rFonts w:ascii="Arial" w:hAnsi="Arial" w:cs="Arial"/>
                <w:sz w:val="18"/>
                <w:szCs w:val="18"/>
              </w:rPr>
            </w:pPr>
            <w:r>
              <w:rPr>
                <w:rFonts w:cs="Arial" w:ascii="Arial" w:hAnsi="Arial"/>
                <w:sz w:val="18"/>
                <w:szCs w:val="18"/>
              </w:rPr>
              <w:t>Radionice</w:t>
            </w:r>
          </w:p>
          <w:p>
            <w:pPr>
              <w:pStyle w:val="Normal"/>
              <w:widowControl w:val="false"/>
              <w:spacing w:before="0" w:after="200"/>
              <w:ind w:right="-56" w:hanging="0"/>
              <w:rPr>
                <w:rFonts w:ascii="Arial" w:hAnsi="Arial" w:cs="Arial"/>
                <w:sz w:val="18"/>
                <w:szCs w:val="18"/>
              </w:rPr>
            </w:pPr>
            <w:r>
              <w:rPr>
                <w:rFonts w:cs="Arial" w:ascii="Arial" w:hAnsi="Arial"/>
                <w:sz w:val="18"/>
                <w:szCs w:val="18"/>
              </w:rPr>
            </w:r>
          </w:p>
        </w:tc>
        <w:tc>
          <w:tcPr>
            <w:tcW w:w="2143"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Stručni suradnici</w:t>
            </w:r>
          </w:p>
          <w:p>
            <w:pPr>
              <w:pStyle w:val="Normal"/>
              <w:widowControl w:val="false"/>
              <w:spacing w:before="0" w:after="200"/>
              <w:ind w:right="-56" w:hanging="0"/>
              <w:rPr>
                <w:rFonts w:ascii="Arial" w:hAnsi="Arial" w:cs="Arial"/>
                <w:sz w:val="18"/>
                <w:szCs w:val="18"/>
              </w:rPr>
            </w:pPr>
            <w:r>
              <w:rPr>
                <w:rFonts w:cs="Arial" w:ascii="Arial" w:hAnsi="Arial"/>
                <w:sz w:val="18"/>
                <w:szCs w:val="18"/>
              </w:rPr>
              <w:t>internet</w:t>
            </w:r>
          </w:p>
        </w:tc>
        <w:tc>
          <w:tcPr>
            <w:tcW w:w="2150"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Do kraja školske godine</w:t>
            </w:r>
          </w:p>
          <w:p>
            <w:pPr>
              <w:pStyle w:val="Normal"/>
              <w:widowControl w:val="false"/>
              <w:spacing w:before="0" w:after="200"/>
              <w:ind w:right="-56" w:hanging="0"/>
              <w:rPr>
                <w:rFonts w:ascii="Arial" w:hAnsi="Arial" w:cs="Arial"/>
                <w:sz w:val="18"/>
                <w:szCs w:val="18"/>
              </w:rPr>
            </w:pPr>
            <w:r>
              <w:rPr>
                <w:rFonts w:cs="Arial" w:ascii="Arial" w:hAnsi="Arial"/>
                <w:sz w:val="18"/>
                <w:szCs w:val="18"/>
              </w:rPr>
              <w:t>2023./2024.</w:t>
            </w:r>
          </w:p>
        </w:tc>
        <w:tc>
          <w:tcPr>
            <w:tcW w:w="2146"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Ravnatelj</w:t>
            </w:r>
          </w:p>
          <w:p>
            <w:pPr>
              <w:pStyle w:val="Normal"/>
              <w:widowControl w:val="false"/>
              <w:spacing w:before="0" w:after="200"/>
              <w:ind w:right="-56" w:hanging="0"/>
              <w:rPr>
                <w:rFonts w:ascii="Arial" w:hAnsi="Arial" w:cs="Arial"/>
                <w:sz w:val="18"/>
                <w:szCs w:val="18"/>
              </w:rPr>
            </w:pPr>
            <w:r>
              <w:rPr>
                <w:rFonts w:cs="Arial" w:ascii="Arial" w:hAnsi="Arial"/>
                <w:sz w:val="18"/>
                <w:szCs w:val="18"/>
              </w:rPr>
              <w:t>Stručni suradnici</w:t>
            </w:r>
          </w:p>
        </w:tc>
        <w:tc>
          <w:tcPr>
            <w:tcW w:w="2145"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spacing w:before="0" w:after="200"/>
              <w:ind w:right="-56" w:hanging="0"/>
              <w:rPr>
                <w:rFonts w:ascii="Arial" w:hAnsi="Arial" w:cs="Arial"/>
                <w:sz w:val="18"/>
                <w:szCs w:val="18"/>
              </w:rPr>
            </w:pPr>
            <w:r>
              <w:rPr>
                <w:rFonts w:cs="Arial" w:ascii="Arial" w:hAnsi="Arial"/>
                <w:sz w:val="18"/>
                <w:szCs w:val="18"/>
              </w:rPr>
              <w:t>Anketa</w:t>
            </w:r>
          </w:p>
        </w:tc>
      </w:tr>
      <w:tr>
        <w:trPr>
          <w:trHeight w:val="875" w:hRule="atLeast"/>
          <w:cantSplit w:val="true"/>
        </w:trPr>
        <w:tc>
          <w:tcPr>
            <w:tcW w:w="2148"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spacing w:before="0" w:after="200"/>
              <w:ind w:right="-56" w:hanging="0"/>
              <w:rPr>
                <w:rFonts w:ascii="Arial" w:hAnsi="Arial" w:cs="Arial"/>
                <w:b/>
                <w:b/>
                <w:sz w:val="18"/>
                <w:szCs w:val="18"/>
              </w:rPr>
            </w:pPr>
            <w:r>
              <w:rPr>
                <w:rFonts w:cs="Arial" w:ascii="Arial" w:hAnsi="Arial"/>
                <w:b/>
                <w:sz w:val="18"/>
                <w:szCs w:val="18"/>
              </w:rPr>
              <w:t>ODNOS UČITELJA, RODITELJA I ŠKOLE</w:t>
            </w:r>
          </w:p>
        </w:tc>
        <w:tc>
          <w:tcPr>
            <w:tcW w:w="2143"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spacing w:before="0" w:after="200"/>
              <w:ind w:right="-56" w:hanging="0"/>
              <w:rPr>
                <w:rFonts w:ascii="Arial" w:hAnsi="Arial" w:cs="Arial"/>
                <w:sz w:val="18"/>
                <w:szCs w:val="18"/>
              </w:rPr>
            </w:pPr>
            <w:r>
              <w:rPr>
                <w:rFonts w:cs="Arial" w:ascii="Arial" w:hAnsi="Arial"/>
                <w:sz w:val="18"/>
                <w:szCs w:val="18"/>
              </w:rPr>
              <w:t>Ostvariti dobru međusobnu komunikaciju, suradnju i povjerenje kroz različite oblike rada u redovnoj, izbornoj nastavi, INA, aktivnostima u koje uključujemo roditelje</w:t>
            </w:r>
          </w:p>
        </w:tc>
        <w:tc>
          <w:tcPr>
            <w:tcW w:w="2150"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Uključiti roditelje u razne aktivnosti u školi.</w:t>
            </w:r>
          </w:p>
          <w:p>
            <w:pPr>
              <w:pStyle w:val="Normal"/>
              <w:widowControl w:val="false"/>
              <w:ind w:right="-56" w:hanging="0"/>
              <w:rPr>
                <w:rFonts w:ascii="Arial" w:hAnsi="Arial" w:cs="Arial"/>
                <w:sz w:val="18"/>
                <w:szCs w:val="18"/>
              </w:rPr>
            </w:pPr>
            <w:r>
              <w:rPr>
                <w:rFonts w:cs="Arial" w:ascii="Arial" w:hAnsi="Arial"/>
                <w:sz w:val="18"/>
                <w:szCs w:val="18"/>
              </w:rPr>
              <w:t>Tribine</w:t>
            </w:r>
          </w:p>
          <w:p>
            <w:pPr>
              <w:pStyle w:val="Normal"/>
              <w:widowControl w:val="false"/>
              <w:ind w:right="-56" w:hanging="0"/>
              <w:rPr>
                <w:rFonts w:ascii="Arial" w:hAnsi="Arial" w:cs="Arial"/>
                <w:sz w:val="18"/>
                <w:szCs w:val="18"/>
              </w:rPr>
            </w:pPr>
            <w:r>
              <w:rPr>
                <w:rFonts w:cs="Arial" w:ascii="Arial" w:hAnsi="Arial"/>
                <w:sz w:val="18"/>
                <w:szCs w:val="18"/>
              </w:rPr>
              <w:t>Predavanja</w:t>
            </w:r>
          </w:p>
          <w:p>
            <w:pPr>
              <w:pStyle w:val="Normal"/>
              <w:widowControl w:val="false"/>
              <w:spacing w:before="0" w:after="200"/>
              <w:ind w:right="-56" w:hanging="0"/>
              <w:rPr>
                <w:rFonts w:ascii="Arial" w:hAnsi="Arial" w:cs="Arial"/>
                <w:sz w:val="18"/>
                <w:szCs w:val="18"/>
              </w:rPr>
            </w:pPr>
            <w:r>
              <w:rPr>
                <w:rFonts w:cs="Arial" w:ascii="Arial" w:hAnsi="Arial"/>
                <w:sz w:val="18"/>
                <w:szCs w:val="18"/>
              </w:rPr>
              <w:t>Radionce</w:t>
            </w:r>
          </w:p>
        </w:tc>
        <w:tc>
          <w:tcPr>
            <w:tcW w:w="2143"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Stručni suradnici</w:t>
            </w:r>
          </w:p>
          <w:p>
            <w:pPr>
              <w:pStyle w:val="Normal"/>
              <w:widowControl w:val="false"/>
              <w:ind w:right="-56" w:hanging="0"/>
              <w:rPr>
                <w:rFonts w:ascii="Arial" w:hAnsi="Arial" w:cs="Arial"/>
                <w:sz w:val="18"/>
                <w:szCs w:val="18"/>
              </w:rPr>
            </w:pPr>
            <w:r>
              <w:rPr>
                <w:rFonts w:cs="Arial" w:ascii="Arial" w:hAnsi="Arial"/>
                <w:sz w:val="18"/>
                <w:szCs w:val="18"/>
              </w:rPr>
              <w:t>Javna glasila</w:t>
            </w:r>
          </w:p>
          <w:p>
            <w:pPr>
              <w:pStyle w:val="Normal"/>
              <w:widowControl w:val="false"/>
              <w:spacing w:before="0" w:after="200"/>
              <w:ind w:right="-56" w:hanging="0"/>
              <w:rPr>
                <w:rFonts w:ascii="Arial" w:hAnsi="Arial" w:cs="Arial"/>
                <w:sz w:val="18"/>
                <w:szCs w:val="18"/>
              </w:rPr>
            </w:pPr>
            <w:r>
              <w:rPr>
                <w:rFonts w:cs="Arial" w:ascii="Arial" w:hAnsi="Arial"/>
                <w:sz w:val="18"/>
                <w:szCs w:val="18"/>
              </w:rPr>
              <w:t>internet</w:t>
            </w:r>
          </w:p>
        </w:tc>
        <w:tc>
          <w:tcPr>
            <w:tcW w:w="2150"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tijekom školske godine</w:t>
            </w:r>
          </w:p>
          <w:p>
            <w:pPr>
              <w:pStyle w:val="Normal"/>
              <w:widowControl w:val="false"/>
              <w:spacing w:before="0" w:after="200"/>
              <w:ind w:right="-56" w:hanging="0"/>
              <w:rPr>
                <w:rFonts w:ascii="Arial" w:hAnsi="Arial" w:cs="Arial"/>
                <w:sz w:val="18"/>
                <w:szCs w:val="18"/>
              </w:rPr>
            </w:pPr>
            <w:r>
              <w:rPr>
                <w:rFonts w:cs="Arial" w:ascii="Arial" w:hAnsi="Arial"/>
                <w:sz w:val="18"/>
                <w:szCs w:val="18"/>
              </w:rPr>
              <w:t>2023./2024.</w:t>
            </w:r>
          </w:p>
        </w:tc>
        <w:tc>
          <w:tcPr>
            <w:tcW w:w="2146"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Stručna služba škole</w:t>
            </w:r>
          </w:p>
          <w:p>
            <w:pPr>
              <w:pStyle w:val="Normal"/>
              <w:widowControl w:val="false"/>
              <w:spacing w:before="0" w:after="200"/>
              <w:ind w:right="-56" w:hanging="0"/>
              <w:rPr>
                <w:rFonts w:ascii="Arial" w:hAnsi="Arial" w:cs="Arial"/>
                <w:sz w:val="18"/>
                <w:szCs w:val="18"/>
              </w:rPr>
            </w:pPr>
            <w:r>
              <w:rPr>
                <w:rFonts w:cs="Arial" w:ascii="Arial" w:hAnsi="Arial"/>
                <w:sz w:val="18"/>
                <w:szCs w:val="18"/>
              </w:rPr>
              <w:t>Razrednici</w:t>
            </w:r>
          </w:p>
        </w:tc>
        <w:tc>
          <w:tcPr>
            <w:tcW w:w="2145"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spacing w:before="0" w:after="200"/>
              <w:ind w:right="-56" w:hanging="0"/>
              <w:rPr>
                <w:rFonts w:ascii="Arial" w:hAnsi="Arial" w:cs="Arial"/>
                <w:sz w:val="18"/>
                <w:szCs w:val="18"/>
              </w:rPr>
            </w:pPr>
            <w:r>
              <w:rPr>
                <w:rFonts w:cs="Arial" w:ascii="Arial" w:hAnsi="Arial"/>
                <w:sz w:val="18"/>
                <w:szCs w:val="18"/>
              </w:rPr>
              <w:t>Odaziv roditelja</w:t>
            </w:r>
          </w:p>
        </w:tc>
      </w:tr>
      <w:tr>
        <w:trPr>
          <w:trHeight w:val="1428" w:hRule="atLeast"/>
          <w:cantSplit w:val="true"/>
        </w:trPr>
        <w:tc>
          <w:tcPr>
            <w:tcW w:w="2148"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spacing w:before="0" w:after="200"/>
              <w:ind w:right="-56" w:hanging="0"/>
              <w:rPr>
                <w:rFonts w:ascii="Arial" w:hAnsi="Arial" w:cs="Arial"/>
                <w:b/>
                <w:b/>
                <w:sz w:val="18"/>
                <w:szCs w:val="18"/>
              </w:rPr>
            </w:pPr>
            <w:r>
              <w:rPr>
                <w:rFonts w:cs="Arial" w:ascii="Arial" w:hAnsi="Arial"/>
                <w:b/>
                <w:sz w:val="18"/>
                <w:szCs w:val="18"/>
              </w:rPr>
              <w:t>MATERIJALNI UVJETI I OPREMLJENOST ŠKOLE</w:t>
            </w:r>
          </w:p>
        </w:tc>
        <w:tc>
          <w:tcPr>
            <w:tcW w:w="2143"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spacing w:before="0" w:after="200"/>
              <w:ind w:right="-56" w:hanging="0"/>
              <w:rPr>
                <w:rFonts w:ascii="Arial" w:hAnsi="Arial" w:cs="Arial"/>
                <w:sz w:val="18"/>
                <w:szCs w:val="18"/>
              </w:rPr>
            </w:pPr>
            <w:r>
              <w:rPr>
                <w:rFonts w:cs="Arial" w:ascii="Arial" w:hAnsi="Arial"/>
                <w:sz w:val="18"/>
                <w:szCs w:val="18"/>
              </w:rPr>
              <w:t>Pribavljanje materijalnih sredstava za što bolju opremljenost</w:t>
            </w:r>
          </w:p>
        </w:tc>
        <w:tc>
          <w:tcPr>
            <w:tcW w:w="2150"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Pisanje projekata</w:t>
            </w:r>
          </w:p>
          <w:p>
            <w:pPr>
              <w:pStyle w:val="Normal"/>
              <w:widowControl w:val="false"/>
              <w:spacing w:before="0" w:after="200"/>
              <w:ind w:right="-56" w:hanging="0"/>
              <w:rPr>
                <w:rFonts w:ascii="Arial" w:hAnsi="Arial" w:cs="Arial"/>
                <w:sz w:val="18"/>
                <w:szCs w:val="18"/>
              </w:rPr>
            </w:pPr>
            <w:r>
              <w:rPr>
                <w:rFonts w:cs="Arial" w:ascii="Arial" w:hAnsi="Arial"/>
                <w:sz w:val="18"/>
                <w:szCs w:val="18"/>
              </w:rPr>
              <w:t>Prijavljivanje na natječaje za dodjelu sredstava</w:t>
            </w:r>
          </w:p>
        </w:tc>
        <w:tc>
          <w:tcPr>
            <w:tcW w:w="2143"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Javna glasila</w:t>
            </w:r>
          </w:p>
          <w:p>
            <w:pPr>
              <w:pStyle w:val="Normal"/>
              <w:widowControl w:val="false"/>
              <w:spacing w:before="0" w:after="200"/>
              <w:ind w:right="-56" w:hanging="0"/>
              <w:rPr>
                <w:rFonts w:ascii="Arial" w:hAnsi="Arial" w:cs="Arial"/>
                <w:sz w:val="18"/>
                <w:szCs w:val="18"/>
              </w:rPr>
            </w:pPr>
            <w:r>
              <w:rPr>
                <w:rFonts w:cs="Arial" w:ascii="Arial" w:hAnsi="Arial"/>
                <w:sz w:val="18"/>
                <w:szCs w:val="18"/>
              </w:rPr>
              <w:t>internet</w:t>
            </w:r>
          </w:p>
        </w:tc>
        <w:tc>
          <w:tcPr>
            <w:tcW w:w="2150"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Do kraja školske godine</w:t>
            </w:r>
          </w:p>
          <w:p>
            <w:pPr>
              <w:pStyle w:val="Normal"/>
              <w:widowControl w:val="false"/>
              <w:spacing w:before="0" w:after="200"/>
              <w:ind w:right="-56" w:hanging="0"/>
              <w:rPr>
                <w:rFonts w:ascii="Arial" w:hAnsi="Arial" w:cs="Arial"/>
                <w:sz w:val="18"/>
                <w:szCs w:val="18"/>
              </w:rPr>
            </w:pPr>
            <w:r>
              <w:rPr>
                <w:rFonts w:cs="Arial" w:ascii="Arial" w:hAnsi="Arial"/>
                <w:sz w:val="18"/>
                <w:szCs w:val="18"/>
              </w:rPr>
              <w:t>2023./2024.</w:t>
            </w:r>
          </w:p>
        </w:tc>
        <w:tc>
          <w:tcPr>
            <w:tcW w:w="2146"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spacing w:before="0" w:after="200"/>
              <w:ind w:right="-56" w:hanging="0"/>
              <w:rPr>
                <w:rFonts w:ascii="Arial" w:hAnsi="Arial" w:cs="Arial"/>
                <w:sz w:val="18"/>
                <w:szCs w:val="18"/>
              </w:rPr>
            </w:pPr>
            <w:r>
              <w:rPr>
                <w:rFonts w:cs="Arial" w:ascii="Arial" w:hAnsi="Arial"/>
                <w:sz w:val="18"/>
                <w:szCs w:val="18"/>
              </w:rPr>
              <w:t>ravnatelj</w:t>
            </w:r>
          </w:p>
        </w:tc>
        <w:tc>
          <w:tcPr>
            <w:tcW w:w="2145"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Opremljenost škole</w:t>
            </w:r>
          </w:p>
          <w:p>
            <w:pPr>
              <w:pStyle w:val="Normal"/>
              <w:widowControl w:val="false"/>
              <w:spacing w:before="0" w:after="200"/>
              <w:ind w:right="-56" w:hanging="0"/>
              <w:rPr>
                <w:rFonts w:ascii="Arial" w:hAnsi="Arial" w:cs="Arial"/>
                <w:sz w:val="18"/>
                <w:szCs w:val="18"/>
              </w:rPr>
            </w:pPr>
            <w:r>
              <w:rPr>
                <w:rFonts w:cs="Arial" w:ascii="Arial" w:hAnsi="Arial"/>
                <w:sz w:val="18"/>
                <w:szCs w:val="18"/>
              </w:rPr>
              <w:t>Ostvarenost projekata</w:t>
            </w:r>
          </w:p>
        </w:tc>
      </w:tr>
      <w:tr>
        <w:trPr>
          <w:trHeight w:val="1429" w:hRule="atLeast"/>
          <w:cantSplit w:val="true"/>
        </w:trPr>
        <w:tc>
          <w:tcPr>
            <w:tcW w:w="2148"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spacing w:before="0" w:after="200"/>
              <w:ind w:right="-56" w:hanging="0"/>
              <w:rPr>
                <w:rFonts w:ascii="Arial" w:hAnsi="Arial" w:cs="Arial"/>
                <w:b/>
                <w:b/>
                <w:sz w:val="18"/>
                <w:szCs w:val="18"/>
              </w:rPr>
            </w:pPr>
            <w:r>
              <w:rPr>
                <w:rFonts w:cs="Arial" w:ascii="Arial" w:hAnsi="Arial"/>
                <w:b/>
                <w:sz w:val="18"/>
                <w:szCs w:val="18"/>
              </w:rPr>
              <w:t>POUČAVANJE I UČENJE</w:t>
            </w:r>
          </w:p>
        </w:tc>
        <w:tc>
          <w:tcPr>
            <w:tcW w:w="2143"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Povećati samostalnost u učenju i ostvarivanje boljih rezultata te bolje snalaženje u on-line nastavi ukoliko bude bilo potrebno</w:t>
            </w:r>
          </w:p>
          <w:p>
            <w:pPr>
              <w:pStyle w:val="Normal"/>
              <w:widowControl w:val="false"/>
              <w:spacing w:before="0" w:after="200"/>
              <w:ind w:right="-56" w:hanging="0"/>
              <w:rPr>
                <w:rFonts w:ascii="Arial" w:hAnsi="Arial" w:cs="Arial"/>
                <w:sz w:val="18"/>
                <w:szCs w:val="18"/>
              </w:rPr>
            </w:pPr>
            <w:r>
              <w:rPr>
                <w:rFonts w:cs="Arial" w:ascii="Arial" w:hAnsi="Arial"/>
                <w:sz w:val="18"/>
                <w:szCs w:val="18"/>
              </w:rPr>
              <w:t>Uključiti što više učenika u dodatnu, dopunsku i izbornu nastavu</w:t>
            </w:r>
          </w:p>
        </w:tc>
        <w:tc>
          <w:tcPr>
            <w:tcW w:w="2150"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Individualni rad</w:t>
            </w:r>
          </w:p>
          <w:p>
            <w:pPr>
              <w:pStyle w:val="Normal"/>
              <w:widowControl w:val="false"/>
              <w:spacing w:before="0" w:after="200"/>
              <w:ind w:right="-56" w:hanging="0"/>
              <w:rPr>
                <w:rFonts w:ascii="Arial" w:hAnsi="Arial" w:cs="Arial"/>
                <w:sz w:val="18"/>
                <w:szCs w:val="18"/>
              </w:rPr>
            </w:pPr>
            <w:r>
              <w:rPr>
                <w:rFonts w:cs="Arial" w:ascii="Arial" w:hAnsi="Arial"/>
                <w:sz w:val="18"/>
                <w:szCs w:val="18"/>
              </w:rPr>
              <w:t>Timski rad</w:t>
            </w:r>
          </w:p>
        </w:tc>
        <w:tc>
          <w:tcPr>
            <w:tcW w:w="2143"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spacing w:before="0" w:after="200"/>
              <w:ind w:right="-56" w:hanging="0"/>
              <w:rPr>
                <w:rFonts w:ascii="Arial" w:hAnsi="Arial" w:cs="Arial"/>
                <w:sz w:val="18"/>
                <w:szCs w:val="18"/>
              </w:rPr>
            </w:pPr>
            <w:r>
              <w:rPr>
                <w:rFonts w:cs="Arial" w:ascii="Arial" w:hAnsi="Arial"/>
                <w:sz w:val="18"/>
                <w:szCs w:val="18"/>
              </w:rPr>
              <w:t>Stručna literatura</w:t>
            </w:r>
          </w:p>
        </w:tc>
        <w:tc>
          <w:tcPr>
            <w:tcW w:w="2150"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Do kraja školske godine</w:t>
            </w:r>
          </w:p>
          <w:p>
            <w:pPr>
              <w:pStyle w:val="Normal"/>
              <w:widowControl w:val="false"/>
              <w:spacing w:before="0" w:after="200"/>
              <w:ind w:right="-56" w:hanging="0"/>
              <w:rPr>
                <w:rFonts w:ascii="Arial" w:hAnsi="Arial" w:cs="Arial"/>
                <w:sz w:val="18"/>
                <w:szCs w:val="18"/>
              </w:rPr>
            </w:pPr>
            <w:r>
              <w:rPr>
                <w:rFonts w:cs="Arial" w:ascii="Arial" w:hAnsi="Arial"/>
                <w:sz w:val="18"/>
                <w:szCs w:val="18"/>
              </w:rPr>
              <w:t>2023/2024.</w:t>
            </w:r>
          </w:p>
        </w:tc>
        <w:tc>
          <w:tcPr>
            <w:tcW w:w="2146"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Učitelji</w:t>
            </w:r>
          </w:p>
          <w:p>
            <w:pPr>
              <w:pStyle w:val="Normal"/>
              <w:widowControl w:val="false"/>
              <w:spacing w:before="0" w:after="200"/>
              <w:ind w:right="-56" w:hanging="0"/>
              <w:rPr>
                <w:rFonts w:ascii="Arial" w:hAnsi="Arial" w:cs="Arial"/>
                <w:sz w:val="18"/>
                <w:szCs w:val="18"/>
              </w:rPr>
            </w:pPr>
            <w:r>
              <w:rPr>
                <w:rFonts w:cs="Arial" w:ascii="Arial" w:hAnsi="Arial"/>
                <w:sz w:val="18"/>
                <w:szCs w:val="18"/>
              </w:rPr>
              <w:t>Stručni suradnik - defektolog</w:t>
            </w:r>
          </w:p>
        </w:tc>
        <w:tc>
          <w:tcPr>
            <w:tcW w:w="2145"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spacing w:before="0" w:after="200"/>
              <w:ind w:right="-56" w:hanging="0"/>
              <w:rPr>
                <w:rFonts w:ascii="Arial" w:hAnsi="Arial" w:cs="Arial"/>
                <w:sz w:val="18"/>
                <w:szCs w:val="18"/>
              </w:rPr>
            </w:pPr>
            <w:r>
              <w:rPr>
                <w:rFonts w:cs="Arial" w:ascii="Arial" w:hAnsi="Arial"/>
                <w:sz w:val="18"/>
                <w:szCs w:val="18"/>
              </w:rPr>
              <w:t>Rezultati na kraju polugodišta i na kraju školske godine</w:t>
            </w:r>
          </w:p>
        </w:tc>
      </w:tr>
      <w:tr>
        <w:trPr>
          <w:trHeight w:val="1258" w:hRule="atLeast"/>
          <w:cantSplit w:val="true"/>
        </w:trPr>
        <w:tc>
          <w:tcPr>
            <w:tcW w:w="2148"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spacing w:before="0" w:after="200"/>
              <w:ind w:right="-56" w:hanging="0"/>
              <w:rPr>
                <w:rFonts w:ascii="Arial" w:hAnsi="Arial" w:cs="Arial"/>
                <w:b/>
                <w:b/>
                <w:sz w:val="18"/>
                <w:szCs w:val="18"/>
              </w:rPr>
            </w:pPr>
            <w:r>
              <w:rPr>
                <w:rFonts w:cs="Arial" w:ascii="Arial" w:hAnsi="Arial"/>
                <w:b/>
                <w:sz w:val="18"/>
                <w:szCs w:val="18"/>
              </w:rPr>
              <w:t>KRITERIJI VREDNOVANJA UČENIČKOG NAPRETKA I POSTIGNUĆA</w:t>
            </w:r>
          </w:p>
        </w:tc>
        <w:tc>
          <w:tcPr>
            <w:tcW w:w="2143"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r>
          </w:p>
          <w:p>
            <w:pPr>
              <w:pStyle w:val="Normal"/>
              <w:widowControl w:val="false"/>
              <w:ind w:right="-56" w:hanging="0"/>
              <w:rPr>
                <w:rFonts w:ascii="Arial" w:hAnsi="Arial" w:cs="Arial"/>
                <w:sz w:val="18"/>
                <w:szCs w:val="18"/>
              </w:rPr>
            </w:pPr>
            <w:r>
              <w:rPr>
                <w:rFonts w:cs="Arial" w:ascii="Arial" w:hAnsi="Arial"/>
                <w:sz w:val="18"/>
                <w:szCs w:val="18"/>
              </w:rPr>
              <w:t>Izraditi kriterije za vrednovanje po predmetnim područjima na nivou aktiva te upoznati sve učenike i roditelje s istima</w:t>
            </w:r>
          </w:p>
          <w:p>
            <w:pPr>
              <w:pStyle w:val="Normal"/>
              <w:widowControl w:val="false"/>
              <w:spacing w:before="0" w:after="200"/>
              <w:ind w:right="-56" w:hanging="0"/>
              <w:rPr>
                <w:rFonts w:ascii="Arial" w:hAnsi="Arial" w:cs="Arial"/>
                <w:sz w:val="18"/>
                <w:szCs w:val="18"/>
              </w:rPr>
            </w:pPr>
            <w:r>
              <w:rPr>
                <w:rFonts w:cs="Arial" w:ascii="Arial" w:hAnsi="Arial"/>
                <w:sz w:val="18"/>
                <w:szCs w:val="18"/>
              </w:rPr>
            </w:r>
          </w:p>
        </w:tc>
        <w:tc>
          <w:tcPr>
            <w:tcW w:w="2150"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r>
          </w:p>
          <w:p>
            <w:pPr>
              <w:pStyle w:val="Normal"/>
              <w:widowControl w:val="false"/>
              <w:spacing w:before="0" w:after="200"/>
              <w:ind w:right="-56" w:hanging="0"/>
              <w:rPr>
                <w:rFonts w:ascii="Arial" w:hAnsi="Arial" w:cs="Arial"/>
                <w:sz w:val="18"/>
                <w:szCs w:val="18"/>
              </w:rPr>
            </w:pPr>
            <w:r>
              <w:rPr>
                <w:rFonts w:cs="Arial" w:ascii="Arial" w:hAnsi="Arial"/>
                <w:sz w:val="18"/>
                <w:szCs w:val="18"/>
              </w:rPr>
              <w:t>Razgovori i dogovori na stručnim aktivima</w:t>
            </w:r>
          </w:p>
        </w:tc>
        <w:tc>
          <w:tcPr>
            <w:tcW w:w="2143"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spacing w:before="0" w:after="200"/>
              <w:ind w:right="-56" w:hanging="0"/>
              <w:rPr>
                <w:rFonts w:ascii="Arial" w:hAnsi="Arial" w:cs="Arial"/>
                <w:sz w:val="18"/>
                <w:szCs w:val="18"/>
              </w:rPr>
            </w:pPr>
            <w:r>
              <w:rPr>
                <w:rFonts w:cs="Arial" w:ascii="Arial" w:hAnsi="Arial"/>
                <w:sz w:val="18"/>
                <w:szCs w:val="18"/>
              </w:rPr>
              <w:t>Stručna literatura</w:t>
            </w:r>
          </w:p>
        </w:tc>
        <w:tc>
          <w:tcPr>
            <w:tcW w:w="2150"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spacing w:before="0" w:after="200"/>
              <w:ind w:right="-56" w:hanging="0"/>
              <w:rPr>
                <w:rFonts w:ascii="Arial" w:hAnsi="Arial" w:cs="Arial"/>
                <w:sz w:val="18"/>
                <w:szCs w:val="18"/>
              </w:rPr>
            </w:pPr>
            <w:r>
              <w:rPr>
                <w:rFonts w:cs="Arial" w:ascii="Arial" w:hAnsi="Arial"/>
                <w:sz w:val="18"/>
                <w:szCs w:val="18"/>
              </w:rPr>
              <w:t>Do kraja rujna 2023.</w:t>
            </w:r>
          </w:p>
        </w:tc>
        <w:tc>
          <w:tcPr>
            <w:tcW w:w="2146"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Učitelji RN</w:t>
            </w:r>
          </w:p>
          <w:p>
            <w:pPr>
              <w:pStyle w:val="Normal"/>
              <w:widowControl w:val="false"/>
              <w:spacing w:before="0" w:after="200"/>
              <w:ind w:right="-56" w:hanging="0"/>
              <w:rPr>
                <w:rFonts w:ascii="Arial" w:hAnsi="Arial" w:cs="Arial"/>
                <w:sz w:val="18"/>
                <w:szCs w:val="18"/>
              </w:rPr>
            </w:pPr>
            <w:r>
              <w:rPr>
                <w:rFonts w:cs="Arial" w:ascii="Arial" w:hAnsi="Arial"/>
                <w:sz w:val="18"/>
                <w:szCs w:val="18"/>
              </w:rPr>
              <w:t>Učitelji PN po predmetnim područjima</w:t>
            </w:r>
          </w:p>
        </w:tc>
        <w:tc>
          <w:tcPr>
            <w:tcW w:w="2145"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spacing w:before="0" w:after="200"/>
              <w:ind w:right="-56" w:hanging="0"/>
              <w:rPr>
                <w:rFonts w:ascii="Arial" w:hAnsi="Arial" w:cs="Arial"/>
                <w:sz w:val="18"/>
                <w:szCs w:val="18"/>
              </w:rPr>
            </w:pPr>
            <w:r>
              <w:rPr>
                <w:rFonts w:cs="Arial" w:ascii="Arial" w:hAnsi="Arial"/>
                <w:sz w:val="18"/>
                <w:szCs w:val="18"/>
              </w:rPr>
              <w:t>Pedagoška dokumentacija</w:t>
            </w:r>
          </w:p>
        </w:tc>
      </w:tr>
      <w:tr>
        <w:trPr>
          <w:trHeight w:val="1186" w:hRule="atLeast"/>
          <w:cantSplit w:val="true"/>
        </w:trPr>
        <w:tc>
          <w:tcPr>
            <w:tcW w:w="2148"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spacing w:before="0" w:after="200"/>
              <w:ind w:right="-56" w:hanging="0"/>
              <w:rPr>
                <w:rFonts w:ascii="Arial" w:hAnsi="Arial" w:cs="Arial"/>
                <w:b/>
                <w:b/>
                <w:sz w:val="18"/>
                <w:szCs w:val="18"/>
              </w:rPr>
            </w:pPr>
            <w:r>
              <w:rPr>
                <w:rFonts w:cs="Arial" w:ascii="Arial" w:hAnsi="Arial"/>
                <w:b/>
                <w:sz w:val="18"/>
                <w:szCs w:val="18"/>
              </w:rPr>
              <w:t>POVEĆANJE OBRAZOVNIH POSTIGNUĆA</w:t>
            </w:r>
          </w:p>
        </w:tc>
        <w:tc>
          <w:tcPr>
            <w:tcW w:w="2143"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spacing w:before="0" w:after="200"/>
              <w:ind w:right="-56" w:hanging="0"/>
              <w:rPr>
                <w:rFonts w:ascii="Arial" w:hAnsi="Arial" w:cs="Arial"/>
                <w:sz w:val="18"/>
                <w:szCs w:val="18"/>
              </w:rPr>
            </w:pPr>
            <w:r>
              <w:rPr>
                <w:rFonts w:cs="Arial" w:ascii="Arial" w:hAnsi="Arial"/>
                <w:sz w:val="18"/>
                <w:szCs w:val="18"/>
              </w:rPr>
              <w:t>Razvijanje znanja učenika, praktičnih sposobnosti, vještina i navika</w:t>
            </w:r>
          </w:p>
        </w:tc>
        <w:tc>
          <w:tcPr>
            <w:tcW w:w="2150"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Primjena suvremenih nastavnih metoda u nastavi</w:t>
            </w:r>
          </w:p>
          <w:p>
            <w:pPr>
              <w:pStyle w:val="Normal"/>
              <w:widowControl w:val="false"/>
              <w:spacing w:before="0" w:after="200"/>
              <w:ind w:right="-56" w:hanging="0"/>
              <w:rPr>
                <w:rFonts w:ascii="Arial" w:hAnsi="Arial" w:cs="Arial"/>
                <w:sz w:val="18"/>
                <w:szCs w:val="18"/>
              </w:rPr>
            </w:pPr>
            <w:r>
              <w:rPr>
                <w:rFonts w:cs="Arial" w:ascii="Arial" w:hAnsi="Arial"/>
                <w:sz w:val="18"/>
                <w:szCs w:val="18"/>
              </w:rPr>
              <w:t>Češće provjere znanja</w:t>
            </w:r>
          </w:p>
        </w:tc>
        <w:tc>
          <w:tcPr>
            <w:tcW w:w="2143"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Suvremena nastavna sredstva i pomagala</w:t>
            </w:r>
          </w:p>
          <w:p>
            <w:pPr>
              <w:pStyle w:val="Normal"/>
              <w:widowControl w:val="false"/>
              <w:spacing w:before="0" w:after="200"/>
              <w:ind w:right="-56" w:hanging="0"/>
              <w:rPr>
                <w:rFonts w:ascii="Arial" w:hAnsi="Arial" w:cs="Arial"/>
                <w:sz w:val="18"/>
                <w:szCs w:val="18"/>
              </w:rPr>
            </w:pPr>
            <w:r>
              <w:rPr>
                <w:rFonts w:cs="Arial" w:ascii="Arial" w:hAnsi="Arial"/>
                <w:sz w:val="18"/>
                <w:szCs w:val="18"/>
              </w:rPr>
              <w:t>Stručna literatura</w:t>
            </w:r>
          </w:p>
        </w:tc>
        <w:tc>
          <w:tcPr>
            <w:tcW w:w="2150"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r>
          </w:p>
          <w:p>
            <w:pPr>
              <w:pStyle w:val="Normal"/>
              <w:widowControl w:val="false"/>
              <w:ind w:right="-56" w:hanging="0"/>
              <w:rPr>
                <w:rFonts w:ascii="Arial" w:hAnsi="Arial" w:cs="Arial"/>
                <w:sz w:val="18"/>
                <w:szCs w:val="18"/>
              </w:rPr>
            </w:pPr>
            <w:r>
              <w:rPr>
                <w:rFonts w:cs="Arial" w:ascii="Arial" w:hAnsi="Arial"/>
                <w:sz w:val="18"/>
                <w:szCs w:val="18"/>
              </w:rPr>
              <w:t>Tijekom školske godine</w:t>
            </w:r>
          </w:p>
          <w:p>
            <w:pPr>
              <w:pStyle w:val="Normal"/>
              <w:widowControl w:val="false"/>
              <w:spacing w:before="0" w:after="200"/>
              <w:ind w:right="-56" w:hanging="0"/>
              <w:rPr>
                <w:rFonts w:ascii="Arial" w:hAnsi="Arial" w:cs="Arial"/>
                <w:sz w:val="18"/>
                <w:szCs w:val="18"/>
              </w:rPr>
            </w:pPr>
            <w:r>
              <w:rPr>
                <w:rFonts w:cs="Arial" w:ascii="Arial" w:hAnsi="Arial"/>
                <w:sz w:val="18"/>
                <w:szCs w:val="18"/>
              </w:rPr>
              <w:t>2023/2024.</w:t>
            </w:r>
          </w:p>
        </w:tc>
        <w:tc>
          <w:tcPr>
            <w:tcW w:w="2146"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Učitelji RN</w:t>
            </w:r>
          </w:p>
          <w:p>
            <w:pPr>
              <w:pStyle w:val="Normal"/>
              <w:widowControl w:val="false"/>
              <w:spacing w:before="0" w:after="200"/>
              <w:ind w:right="-56" w:hanging="0"/>
              <w:rPr>
                <w:rFonts w:ascii="Arial" w:hAnsi="Arial" w:cs="Arial"/>
                <w:sz w:val="18"/>
                <w:szCs w:val="18"/>
              </w:rPr>
            </w:pPr>
            <w:r>
              <w:rPr>
                <w:rFonts w:cs="Arial" w:ascii="Arial" w:hAnsi="Arial"/>
                <w:sz w:val="18"/>
                <w:szCs w:val="18"/>
              </w:rPr>
              <w:t>Učitelji PN</w:t>
            </w:r>
          </w:p>
        </w:tc>
        <w:tc>
          <w:tcPr>
            <w:tcW w:w="2145" w:type="dxa"/>
            <w:tcBorders>
              <w:top w:val="single" w:sz="4" w:space="0" w:color="000000"/>
              <w:left w:val="single" w:sz="4" w:space="0" w:color="999999"/>
              <w:bottom w:val="single" w:sz="4" w:space="0" w:color="000000"/>
              <w:right w:val="single" w:sz="4" w:space="0" w:color="999999"/>
            </w:tcBorders>
            <w:shd w:color="auto" w:fill="FFFFFF" w:val="clear"/>
          </w:tcPr>
          <w:p>
            <w:pPr>
              <w:pStyle w:val="Normal"/>
              <w:widowControl w:val="false"/>
              <w:ind w:right="-56" w:hanging="0"/>
              <w:rPr>
                <w:rFonts w:ascii="Arial" w:hAnsi="Arial" w:cs="Arial"/>
                <w:sz w:val="18"/>
                <w:szCs w:val="18"/>
              </w:rPr>
            </w:pPr>
            <w:r>
              <w:rPr>
                <w:rFonts w:cs="Arial" w:ascii="Arial" w:hAnsi="Arial"/>
                <w:sz w:val="18"/>
                <w:szCs w:val="18"/>
              </w:rPr>
              <w:t>Pedagoška dokumentacija</w:t>
            </w:r>
          </w:p>
          <w:p>
            <w:pPr>
              <w:pStyle w:val="Normal"/>
              <w:widowControl w:val="false"/>
              <w:spacing w:before="0" w:after="200"/>
              <w:ind w:right="-56" w:hanging="0"/>
              <w:rPr>
                <w:rFonts w:ascii="Arial" w:hAnsi="Arial" w:cs="Arial"/>
                <w:sz w:val="18"/>
                <w:szCs w:val="18"/>
              </w:rPr>
            </w:pPr>
            <w:r>
              <w:rPr>
                <w:rFonts w:cs="Arial" w:ascii="Arial" w:hAnsi="Arial"/>
                <w:sz w:val="18"/>
                <w:szCs w:val="18"/>
              </w:rPr>
              <w:t>Rezultati na NATJECANJIMA</w:t>
            </w:r>
          </w:p>
        </w:tc>
      </w:tr>
    </w:tbl>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240"/>
        <w:jc w:val="both"/>
        <w:rPr>
          <w:rFonts w:ascii="Arial" w:hAnsi="Arial" w:cs="Arial"/>
          <w:sz w:val="18"/>
          <w:szCs w:val="18"/>
        </w:rPr>
      </w:pPr>
      <w:r>
        <w:rPr>
          <w:rFonts w:cs="Arial" w:ascii="Arial" w:hAnsi="Arial"/>
          <w:sz w:val="18"/>
          <w:szCs w:val="18"/>
        </w:rPr>
        <w:t>KLASA: 602-12/23-01/01</w:t>
      </w:r>
    </w:p>
    <w:p>
      <w:pPr>
        <w:pStyle w:val="Normal"/>
        <w:spacing w:lineRule="auto" w:line="240"/>
        <w:jc w:val="both"/>
        <w:rPr>
          <w:rFonts w:ascii="Arial" w:hAnsi="Arial" w:cs="Arial"/>
          <w:sz w:val="18"/>
          <w:szCs w:val="18"/>
        </w:rPr>
      </w:pPr>
      <w:r>
        <w:rPr>
          <w:rFonts w:cs="Arial" w:ascii="Arial" w:hAnsi="Arial"/>
          <w:sz w:val="18"/>
          <w:szCs w:val="18"/>
        </w:rPr>
        <w:t>URBROJ: 2196-52-01-23-01</w:t>
      </w:r>
    </w:p>
    <w:p>
      <w:pPr>
        <w:pStyle w:val="Normal"/>
        <w:spacing w:lineRule="auto" w:line="240"/>
        <w:rPr>
          <w:rFonts w:ascii="Arial" w:hAnsi="Arial" w:cs="Arial"/>
          <w:sz w:val="18"/>
          <w:szCs w:val="18"/>
        </w:rPr>
      </w:pPr>
      <w:r>
        <w:rPr>
          <w:rFonts w:cs="Arial" w:ascii="Arial" w:hAnsi="Arial"/>
          <w:sz w:val="18"/>
          <w:szCs w:val="18"/>
        </w:rPr>
        <w:t>Otok,  3. 10. 2023.</w:t>
      </w:r>
    </w:p>
    <w:p>
      <w:pPr>
        <w:pStyle w:val="Normal"/>
        <w:spacing w:lineRule="auto" w:line="240"/>
        <w:rPr>
          <w:rFonts w:ascii="Arial" w:hAnsi="Arial" w:cs="Arial"/>
          <w:sz w:val="18"/>
          <w:szCs w:val="18"/>
        </w:rPr>
      </w:pPr>
      <w:r>
        <w:rPr>
          <w:rFonts w:cs="Arial" w:ascii="Arial" w:hAnsi="Arial"/>
          <w:sz w:val="18"/>
          <w:szCs w:val="18"/>
        </w:rPr>
      </w:r>
    </w:p>
    <w:p>
      <w:pPr>
        <w:pStyle w:val="Normal"/>
        <w:spacing w:lineRule="auto" w:line="240"/>
        <w:rPr>
          <w:rFonts w:ascii="Arial" w:hAnsi="Arial" w:cs="Arial"/>
          <w:sz w:val="18"/>
          <w:szCs w:val="18"/>
        </w:rPr>
      </w:pPr>
      <w:r>
        <w:rPr>
          <w:rFonts w:cs="Arial" w:ascii="Arial" w:hAnsi="Arial"/>
          <w:sz w:val="18"/>
          <w:szCs w:val="18"/>
        </w:rPr>
      </w:r>
    </w:p>
    <w:p>
      <w:pPr>
        <w:pStyle w:val="Normal"/>
        <w:spacing w:lineRule="auto" w:line="240"/>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Predsjednica Školskog odbora:                                                                                                                                                                  Ravnateljica:           </w:t>
      </w:r>
    </w:p>
    <w:p>
      <w:pPr>
        <w:pStyle w:val="Normal"/>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Danijela Popović                                                                                                                                                                                         Marina Beuk                                                                                                                                                                                                                                                                                             </w:t>
      </w:r>
    </w:p>
    <w:p>
      <w:pPr>
        <w:pStyle w:val="Normal"/>
        <w:rPr>
          <w:rFonts w:ascii="Arial" w:hAnsi="Arial" w:cs="Arial"/>
          <w:sz w:val="18"/>
          <w:szCs w:val="18"/>
        </w:rPr>
      </w:pPr>
      <w:r>
        <w:rPr>
          <w:rFonts w:cs="Arial" w:ascii="Arial" w:hAnsi="Arial"/>
          <w:sz w:val="18"/>
          <w:szCs w:val="18"/>
        </w:rPr>
      </w:r>
    </w:p>
    <w:p>
      <w:pPr>
        <w:pStyle w:val="Normal"/>
        <w:spacing w:lineRule="auto" w:line="240" w:before="0" w:after="0"/>
        <w:ind w:right="-56" w:hanging="0"/>
        <w:rPr/>
      </w:pPr>
      <w:r>
        <w:rPr/>
      </w:r>
    </w:p>
    <w:sectPr>
      <w:footerReference w:type="default" r:id="rId2"/>
      <w:type w:val="nextPage"/>
      <w:pgSz w:orient="landscape" w:w="16838" w:h="11906"/>
      <w:pgMar w:left="1417" w:right="1417" w:header="0" w:top="1969" w:footer="708" w:bottom="1417" w:gutter="0"/>
      <w:pgNumType w:fmt="decimal"/>
      <w:formProt w:val="false"/>
      <w:textDirection w:val="lrTb"/>
      <w:docGrid w:type="default" w:linePitch="36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Arial">
    <w:charset w:val="ee"/>
    <w:family w:val="roman"/>
    <w:pitch w:val="variable"/>
  </w:font>
  <w:font w:name="Noto Sans">
    <w:charset w:val="ee"/>
    <w:family w:val="roman"/>
    <w:pitch w:val="variable"/>
  </w:font>
  <w:font w:name="Arial Black">
    <w:charset w:val="ee"/>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86948661"/>
    </w:sdtPr>
    <w:sdtContent>
      <w:p>
        <w:pPr>
          <w:pStyle w:val="Podnoje"/>
          <w:rPr/>
        </w:pPr>
        <w:r>
          <w:rPr/>
          <w:fldChar w:fldCharType="begin"/>
        </w:r>
        <w:r>
          <w:rPr/>
          <w:instrText> PAGE </w:instrText>
        </w:r>
        <w:r>
          <w:rPr/>
          <w:fldChar w:fldCharType="separate"/>
        </w:r>
        <w:r>
          <w:rPr/>
          <w:t>75</w:t>
        </w:r>
        <w:r>
          <w:rPr/>
          <w:fldChar w:fldCharType="end"/>
        </w:r>
      </w:p>
    </w:sdtContent>
  </w:sdt>
  <w:p>
    <w:pPr>
      <w:pStyle w:val="Podnoj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420" w:hanging="360"/>
      </w:pPr>
      <w:rPr>
        <w:rFonts w:ascii="Times New Roman" w:hAnsi="Times New Roman" w:cs="Times New Roman" w:hint="default"/>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hr-H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66dde"/>
    <w:pPr>
      <w:widowControl/>
      <w:suppressAutoHyphens w:val="true"/>
      <w:bidi w:val="0"/>
      <w:spacing w:lineRule="auto" w:line="276" w:before="0" w:after="200"/>
      <w:jc w:val="left"/>
    </w:pPr>
    <w:rPr>
      <w:rFonts w:eastAsia="Times New Roman" w:cs="Calibri" w:ascii="Calibri" w:hAnsi="Calibr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TijelotekstaChar" w:customStyle="1">
    <w:name w:val="Tijelo teksta Char"/>
    <w:basedOn w:val="DefaultParagraphFont"/>
    <w:qFormat/>
    <w:rPr>
      <w:rFonts w:ascii="Times New Roman" w:hAnsi="Times New Roman" w:eastAsia="Times New Roman" w:cs="Times New Roman"/>
      <w:sz w:val="20"/>
      <w:szCs w:val="24"/>
      <w:u w:val="single"/>
      <w:lang w:eastAsia="hr-HR"/>
    </w:rPr>
  </w:style>
  <w:style w:type="character" w:styleId="Tijeloteksta2Char" w:customStyle="1">
    <w:name w:val="Tijelo teksta 2 Char"/>
    <w:basedOn w:val="DefaultParagraphFont"/>
    <w:qFormat/>
    <w:rPr>
      <w:rFonts w:ascii="Times New Roman" w:hAnsi="Times New Roman" w:eastAsia="Times New Roman" w:cs="Times New Roman"/>
      <w:sz w:val="24"/>
      <w:szCs w:val="24"/>
      <w:lang w:eastAsia="hr-HR"/>
    </w:rPr>
  </w:style>
  <w:style w:type="character" w:styleId="IntenseEmphasis">
    <w:name w:val="Intense Emphasis"/>
    <w:basedOn w:val="DefaultParagraphFont"/>
    <w:qFormat/>
    <w:rPr>
      <w:b/>
      <w:bCs/>
      <w:i/>
      <w:iCs/>
      <w:color w:val="5B9BD5"/>
    </w:rPr>
  </w:style>
  <w:style w:type="character" w:styleId="TekstbaloniaChar" w:customStyle="1">
    <w:name w:val="Tekst balončića Char"/>
    <w:basedOn w:val="DefaultParagraphFont"/>
    <w:qFormat/>
    <w:rPr>
      <w:rFonts w:ascii="Segoe UI" w:hAnsi="Segoe UI" w:eastAsia="Times New Roman" w:cs="Segoe UI"/>
      <w:sz w:val="18"/>
      <w:szCs w:val="18"/>
    </w:rPr>
  </w:style>
  <w:style w:type="character" w:styleId="ZaglavljeChar" w:customStyle="1">
    <w:name w:val="Zaglavlje Char"/>
    <w:basedOn w:val="DefaultParagraphFont"/>
    <w:qFormat/>
    <w:rPr>
      <w:rFonts w:ascii="Calibri" w:hAnsi="Calibri" w:eastAsia="Times New Roman" w:cs="Calibri"/>
    </w:rPr>
  </w:style>
  <w:style w:type="character" w:styleId="PodnojeChar" w:customStyle="1">
    <w:name w:val="Podnožje Char"/>
    <w:basedOn w:val="DefaultParagraphFont"/>
    <w:uiPriority w:val="99"/>
    <w:qFormat/>
    <w:rPr>
      <w:rFonts w:ascii="Calibri" w:hAnsi="Calibri" w:eastAsia="Times New Roman" w:cs="Calibri"/>
    </w:rPr>
  </w:style>
  <w:style w:type="paragraph" w:styleId="Stilnaslova" w:customStyle="1">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40" w:before="0" w:after="0"/>
    </w:pPr>
    <w:rPr>
      <w:rFonts w:ascii="Times New Roman" w:hAnsi="Times New Roman" w:cs="Times New Roman"/>
      <w:sz w:val="20"/>
      <w:szCs w:val="24"/>
      <w:u w:val="single"/>
      <w:lang w:eastAsia="hr-HR"/>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oSpacing1" w:customStyle="1">
    <w:name w:val="No Spacing1"/>
    <w:qFormat/>
    <w:pPr>
      <w:widowControl/>
      <w:suppressAutoHyphens w:val="true"/>
      <w:bidi w:val="0"/>
      <w:spacing w:before="0" w:after="0"/>
      <w:jc w:val="left"/>
    </w:pPr>
    <w:rPr>
      <w:rFonts w:eastAsia="Times New Roman" w:cs="Calibri" w:ascii="Calibri" w:hAnsi="Calibri"/>
      <w:color w:val="auto"/>
      <w:kern w:val="0"/>
      <w:sz w:val="22"/>
      <w:szCs w:val="22"/>
      <w:lang w:val="hr-HR" w:eastAsia="en-US" w:bidi="ar-SA"/>
    </w:rPr>
  </w:style>
  <w:style w:type="paragraph" w:styleId="BodyText2">
    <w:name w:val="Body Text 2"/>
    <w:basedOn w:val="Normal"/>
    <w:qFormat/>
    <w:pPr>
      <w:spacing w:lineRule="auto" w:line="480" w:before="0" w:after="120"/>
    </w:pPr>
    <w:rPr>
      <w:rFonts w:ascii="Times New Roman" w:hAnsi="Times New Roman" w:cs="Times New Roman"/>
      <w:sz w:val="24"/>
      <w:szCs w:val="24"/>
      <w:lang w:eastAsia="hr-HR"/>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eastAsia="hr-HR" w:val="hr-HR" w:bidi="ar-SA"/>
    </w:rPr>
  </w:style>
  <w:style w:type="paragraph" w:styleId="NormalWeb">
    <w:name w:val="Normal (Web)"/>
    <w:basedOn w:val="Normal"/>
    <w:qFormat/>
    <w:pPr>
      <w:spacing w:lineRule="auto" w:line="240" w:before="280" w:after="280"/>
    </w:pPr>
    <w:rPr>
      <w:rFonts w:ascii="Times New Roman" w:hAnsi="Times New Roman" w:cs="Times New Roman"/>
      <w:sz w:val="24"/>
      <w:szCs w:val="24"/>
      <w:lang w:eastAsia="hr-HR"/>
    </w:rPr>
  </w:style>
  <w:style w:type="paragraph" w:styleId="ListParagraph">
    <w:name w:val="List Paragraph"/>
    <w:basedOn w:val="Normal"/>
    <w:qFormat/>
    <w:pPr>
      <w:spacing w:before="0" w:after="200"/>
      <w:ind w:left="720" w:hanging="0"/>
      <w:contextualSpacing/>
    </w:pPr>
    <w:rPr/>
  </w:style>
  <w:style w:type="paragraph" w:styleId="NoSpacing">
    <w:name w:val="No Spacing"/>
    <w:qFormat/>
    <w:pPr>
      <w:widowControl/>
      <w:suppressAutoHyphens w:val="true"/>
      <w:bidi w:val="0"/>
      <w:spacing w:before="0" w:after="0"/>
      <w:jc w:val="left"/>
    </w:pPr>
    <w:rPr>
      <w:rFonts w:eastAsia="Times New Roman" w:cs="Calibri" w:ascii="Calibri" w:hAnsi="Calibri"/>
      <w:color w:val="auto"/>
      <w:kern w:val="0"/>
      <w:sz w:val="22"/>
      <w:szCs w:val="22"/>
      <w:lang w:val="hr-HR"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Zaglavljeipodnoje" w:customStyle="1">
    <w:name w:val="Zaglavlje i podnožje"/>
    <w:basedOn w:val="Normal"/>
    <w:qFormat/>
    <w:pPr/>
    <w:rPr/>
  </w:style>
  <w:style w:type="paragraph" w:styleId="Zaglavlje">
    <w:name w:val="Header"/>
    <w:basedOn w:val="Normal"/>
    <w:pPr>
      <w:tabs>
        <w:tab w:val="clear" w:pos="709"/>
        <w:tab w:val="center" w:pos="4536" w:leader="none"/>
        <w:tab w:val="right" w:pos="9072" w:leader="none"/>
      </w:tabs>
      <w:spacing w:lineRule="auto" w:line="240" w:before="0" w:after="0"/>
    </w:pPr>
    <w:rPr/>
  </w:style>
  <w:style w:type="paragraph" w:styleId="Podnoje">
    <w:name w:val="Footer"/>
    <w:basedOn w:val="Normal"/>
    <w:uiPriority w:val="99"/>
    <w:pPr>
      <w:tabs>
        <w:tab w:val="clear" w:pos="709"/>
        <w:tab w:val="center" w:pos="4536" w:leader="none"/>
        <w:tab w:val="right" w:pos="9072" w:leader="none"/>
      </w:tabs>
      <w:spacing w:lineRule="auto" w:line="240" w:before="0" w:after="0"/>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en-US" w:eastAsia="zh-CN" w:bidi="hi-IN"/>
    </w:rPr>
  </w:style>
  <w:style w:type="paragraph" w:styleId="Cdt4ke" w:customStyle="1">
    <w:name w:val="cdt4ke"/>
    <w:basedOn w:val="Normal"/>
    <w:qFormat/>
    <w:pPr>
      <w:spacing w:lineRule="auto" w:line="240" w:before="280" w:after="280"/>
    </w:pPr>
    <w:rPr>
      <w:rFonts w:ascii="Times New Roman" w:hAnsi="Times New Roman" w:cs="Times New Roman"/>
      <w:sz w:val="24"/>
      <w:szCs w:val="24"/>
      <w:lang w:eastAsia="hr-HR"/>
    </w:rPr>
  </w:style>
  <w:style w:type="paragraph" w:styleId="Sadrajitablice" w:customStyle="1">
    <w:name w:val="Sadržaji tablice"/>
    <w:basedOn w:val="Normal"/>
    <w:qFormat/>
    <w:pPr>
      <w:widowControl w:val="false"/>
      <w:suppressLineNumbers/>
    </w:pPr>
    <w:rPr/>
  </w:style>
  <w:style w:type="paragraph" w:styleId="Naslovtablice" w:customStyle="1">
    <w:name w:val="Naslov tablice"/>
    <w:basedOn w:val="Sadrajitablice"/>
    <w:qFormat/>
    <w:pPr>
      <w:jc w:val="center"/>
    </w:pPr>
    <w:rPr>
      <w:b/>
      <w:bCs/>
    </w:rPr>
  </w:style>
  <w:style w:type="paragraph" w:styleId="DefaultDrawingStyle" w:customStyle="1">
    <w:name w:val="Default Drawing Style"/>
    <w:qFormat/>
    <w:pPr>
      <w:widowControl/>
      <w:suppressAutoHyphens w:val="true"/>
      <w:bidi w:val="0"/>
      <w:spacing w:lineRule="atLeast" w:line="200" w:before="0" w:after="0"/>
      <w:jc w:val="left"/>
    </w:pPr>
    <w:rPr>
      <w:rFonts w:ascii="Arial" w:hAnsi="Arial" w:eastAsia="Tahoma" w:cs="Liberation Sans"/>
      <w:color w:val="auto"/>
      <w:kern w:val="2"/>
      <w:sz w:val="36"/>
      <w:szCs w:val="24"/>
      <w:lang w:val="hr-HR" w:eastAsia="en-US" w:bidi="ar-SA"/>
    </w:rPr>
  </w:style>
  <w:style w:type="paragraph" w:styleId="Objektbezpopunjavanja" w:customStyle="1">
    <w:name w:val="Objekt bez popunjavanja"/>
    <w:basedOn w:val="DefaultDrawingStyle"/>
    <w:qFormat/>
    <w:pPr/>
    <w:rPr/>
  </w:style>
  <w:style w:type="paragraph" w:styleId="Objektbezispuneilinije" w:customStyle="1">
    <w:name w:val="Objekt bez ispune i linije"/>
    <w:basedOn w:val="DefaultDrawingStyle"/>
    <w:qFormat/>
    <w:pPr/>
    <w:rPr/>
  </w:style>
  <w:style w:type="paragraph" w:styleId="A4" w:customStyle="1">
    <w:name w:val="A4"/>
    <w:basedOn w:val="Tekst"/>
    <w:qFormat/>
    <w:pPr/>
    <w:rPr>
      <w:rFonts w:ascii="Noto Sans" w:hAnsi="Noto Sans"/>
      <w:sz w:val="36"/>
    </w:rPr>
  </w:style>
  <w:style w:type="paragraph" w:styleId="Tekst" w:customStyle="1">
    <w:name w:val="Tekst"/>
    <w:basedOn w:val="Caption"/>
    <w:qFormat/>
    <w:pPr/>
    <w:rPr/>
  </w:style>
  <w:style w:type="paragraph" w:styleId="NaslovA4" w:customStyle="1">
    <w:name w:val="Naslov A4"/>
    <w:basedOn w:val="A4"/>
    <w:qFormat/>
    <w:pPr/>
    <w:rPr>
      <w:sz w:val="87"/>
    </w:rPr>
  </w:style>
  <w:style w:type="paragraph" w:styleId="ZaglavljeA4" w:customStyle="1">
    <w:name w:val="Zaglavlje A4"/>
    <w:basedOn w:val="A4"/>
    <w:qFormat/>
    <w:pPr/>
    <w:rPr>
      <w:sz w:val="48"/>
    </w:rPr>
  </w:style>
  <w:style w:type="paragraph" w:styleId="TekstA4" w:customStyle="1">
    <w:name w:val="Tekst A4"/>
    <w:basedOn w:val="A4"/>
    <w:qFormat/>
    <w:pPr/>
    <w:rPr/>
  </w:style>
  <w:style w:type="paragraph" w:styleId="A0" w:customStyle="1">
    <w:name w:val="A0"/>
    <w:basedOn w:val="Tekst"/>
    <w:qFormat/>
    <w:pPr/>
    <w:rPr>
      <w:rFonts w:ascii="Noto Sans" w:hAnsi="Noto Sans"/>
      <w:sz w:val="95"/>
    </w:rPr>
  </w:style>
  <w:style w:type="paragraph" w:styleId="NaslovA0" w:customStyle="1">
    <w:name w:val="Naslov A0"/>
    <w:basedOn w:val="A0"/>
    <w:qFormat/>
    <w:pPr/>
    <w:rPr>
      <w:sz w:val="191"/>
    </w:rPr>
  </w:style>
  <w:style w:type="paragraph" w:styleId="ZaglavljeA0" w:customStyle="1">
    <w:name w:val="Zaglavlje A0"/>
    <w:basedOn w:val="A0"/>
    <w:qFormat/>
    <w:pPr/>
    <w:rPr>
      <w:sz w:val="143"/>
    </w:rPr>
  </w:style>
  <w:style w:type="paragraph" w:styleId="TekstA0" w:customStyle="1">
    <w:name w:val="Tekst A0"/>
    <w:basedOn w:val="A0"/>
    <w:qFormat/>
    <w:pPr/>
    <w:rPr/>
  </w:style>
  <w:style w:type="paragraph" w:styleId="Grafika" w:customStyle="1">
    <w:name w:val="Grafika"/>
    <w:qFormat/>
    <w:pPr>
      <w:widowControl/>
      <w:suppressAutoHyphens w:val="true"/>
      <w:bidi w:val="0"/>
      <w:spacing w:before="0" w:after="0"/>
      <w:jc w:val="left"/>
    </w:pPr>
    <w:rPr>
      <w:rFonts w:ascii="Liberation Sans" w:hAnsi="Liberation Sans" w:eastAsia="Tahoma" w:cs="Liberation Sans"/>
      <w:color w:val="auto"/>
      <w:kern w:val="0"/>
      <w:sz w:val="36"/>
      <w:szCs w:val="24"/>
      <w:lang w:val="hr-HR" w:eastAsia="en-US" w:bidi="ar-SA"/>
    </w:rPr>
  </w:style>
  <w:style w:type="paragraph" w:styleId="Oblici" w:customStyle="1">
    <w:name w:val="Oblici"/>
    <w:basedOn w:val="Grafika"/>
    <w:qFormat/>
    <w:pPr/>
    <w:rPr>
      <w:b/>
      <w:sz w:val="28"/>
    </w:rPr>
  </w:style>
  <w:style w:type="paragraph" w:styleId="Ispunjeno" w:customStyle="1">
    <w:name w:val="Ispunjeno"/>
    <w:basedOn w:val="Oblici"/>
    <w:qFormat/>
    <w:pPr/>
    <w:rPr/>
  </w:style>
  <w:style w:type="paragraph" w:styleId="Ispunjenoplavom" w:customStyle="1">
    <w:name w:val="Ispunjeno plavom"/>
    <w:basedOn w:val="Ispunjeno"/>
    <w:qFormat/>
    <w:pPr/>
    <w:rPr>
      <w:color w:val="FFFFFF"/>
    </w:rPr>
  </w:style>
  <w:style w:type="paragraph" w:styleId="Ispunjenozelenom" w:customStyle="1">
    <w:name w:val="Ispunjeno zelenom"/>
    <w:basedOn w:val="Ispunjeno"/>
    <w:qFormat/>
    <w:pPr/>
    <w:rPr>
      <w:color w:val="FFFFFF"/>
    </w:rPr>
  </w:style>
  <w:style w:type="paragraph" w:styleId="Ispunjenocrvenom" w:customStyle="1">
    <w:name w:val="Ispunjeno crvenom"/>
    <w:basedOn w:val="Ispunjeno"/>
    <w:qFormat/>
    <w:pPr/>
    <w:rPr>
      <w:color w:val="FFFFFF"/>
    </w:rPr>
  </w:style>
  <w:style w:type="paragraph" w:styleId="Ispunjenoutom" w:customStyle="1">
    <w:name w:val="Ispunjeno žutom"/>
    <w:basedOn w:val="Ispunjeno"/>
    <w:qFormat/>
    <w:pPr/>
    <w:rPr>
      <w:color w:val="FFFFFF"/>
    </w:rPr>
  </w:style>
  <w:style w:type="paragraph" w:styleId="Konturno" w:customStyle="1">
    <w:name w:val="Konturno"/>
    <w:basedOn w:val="Oblici"/>
    <w:qFormat/>
    <w:pPr/>
    <w:rPr/>
  </w:style>
  <w:style w:type="paragraph" w:styleId="Konturnoplavo" w:customStyle="1">
    <w:name w:val="Konturno plavo"/>
    <w:basedOn w:val="Konturno"/>
    <w:qFormat/>
    <w:pPr/>
    <w:rPr>
      <w:color w:val="355269"/>
    </w:rPr>
  </w:style>
  <w:style w:type="paragraph" w:styleId="Konturnozeleno" w:customStyle="1">
    <w:name w:val="Konturno zeleno"/>
    <w:basedOn w:val="Konturno"/>
    <w:qFormat/>
    <w:pPr/>
    <w:rPr>
      <w:color w:val="127622"/>
    </w:rPr>
  </w:style>
  <w:style w:type="paragraph" w:styleId="Konturnocrveno" w:customStyle="1">
    <w:name w:val="Konturno crveno"/>
    <w:basedOn w:val="Konturno"/>
    <w:qFormat/>
    <w:pPr/>
    <w:rPr>
      <w:color w:val="C9211E"/>
    </w:rPr>
  </w:style>
  <w:style w:type="paragraph" w:styleId="Konturnouto" w:customStyle="1">
    <w:name w:val="Konturno žuto"/>
    <w:basedOn w:val="Konturno"/>
    <w:qFormat/>
    <w:pPr/>
    <w:rPr>
      <w:color w:val="B47804"/>
    </w:rPr>
  </w:style>
  <w:style w:type="paragraph" w:styleId="Linije" w:customStyle="1">
    <w:name w:val="Linije"/>
    <w:basedOn w:val="Grafika"/>
    <w:qFormat/>
    <w:pPr/>
    <w:rPr/>
  </w:style>
  <w:style w:type="paragraph" w:styleId="Linijastrelice" w:customStyle="1">
    <w:name w:val="Linija strelice"/>
    <w:basedOn w:val="Linije"/>
    <w:qFormat/>
    <w:pPr/>
    <w:rPr/>
  </w:style>
  <w:style w:type="paragraph" w:styleId="Iscrtkanalinija" w:customStyle="1">
    <w:name w:val="Iscrtkana linija"/>
    <w:basedOn w:val="Linije"/>
    <w:qFormat/>
    <w:pPr/>
    <w:rPr/>
  </w:style>
  <w:style w:type="paragraph" w:styleId="NaslovnislajdLTGliederung1" w:customStyle="1">
    <w:name w:val="Naslovni slajd~LT~Gliederung 1"/>
    <w:qFormat/>
    <w:pPr>
      <w:widowControl/>
      <w:suppressAutoHyphens w:val="true"/>
      <w:bidi w:val="0"/>
      <w:spacing w:lineRule="atLeast" w:line="200" w:before="283" w:after="0"/>
      <w:jc w:val="left"/>
    </w:pPr>
    <w:rPr>
      <w:rFonts w:ascii="Arial" w:hAnsi="Arial" w:eastAsia="Tahoma" w:cs="Liberation Sans"/>
      <w:color w:val="404040"/>
      <w:kern w:val="2"/>
      <w:sz w:val="36"/>
      <w:szCs w:val="24"/>
      <w:lang w:val="hr-HR" w:eastAsia="en-US" w:bidi="ar-SA"/>
    </w:rPr>
  </w:style>
  <w:style w:type="paragraph" w:styleId="NaslovnislajdLTGliederung2" w:customStyle="1">
    <w:name w:val="Naslovni slajd~LT~Gliederung 2"/>
    <w:basedOn w:val="NaslovnislajdLTGliederung1"/>
    <w:qFormat/>
    <w:pPr>
      <w:spacing w:before="227" w:after="0"/>
    </w:pPr>
    <w:rPr>
      <w:sz w:val="28"/>
    </w:rPr>
  </w:style>
  <w:style w:type="paragraph" w:styleId="NaslovnislajdLTGliederung3" w:customStyle="1">
    <w:name w:val="Naslovni slajd~LT~Gliederung 3"/>
    <w:basedOn w:val="NaslovnislajdLTGliederung2"/>
    <w:qFormat/>
    <w:pPr>
      <w:spacing w:before="170" w:after="0"/>
    </w:pPr>
    <w:rPr>
      <w:sz w:val="24"/>
    </w:rPr>
  </w:style>
  <w:style w:type="paragraph" w:styleId="NaslovnislajdLTGliederung4" w:customStyle="1">
    <w:name w:val="Naslovni slajd~LT~Gliederung 4"/>
    <w:basedOn w:val="NaslovnislajdLTGliederung3"/>
    <w:qFormat/>
    <w:pPr>
      <w:spacing w:before="113" w:after="0"/>
    </w:pPr>
    <w:rPr/>
  </w:style>
  <w:style w:type="paragraph" w:styleId="NaslovnislajdLTGliederung5" w:customStyle="1">
    <w:name w:val="Naslovni slajd~LT~Gliederung 5"/>
    <w:basedOn w:val="NaslovnislajdLTGliederung4"/>
    <w:qFormat/>
    <w:pPr>
      <w:spacing w:before="57" w:after="0"/>
    </w:pPr>
    <w:rPr>
      <w:sz w:val="40"/>
    </w:rPr>
  </w:style>
  <w:style w:type="paragraph" w:styleId="NaslovnislajdLTGliederung6" w:customStyle="1">
    <w:name w:val="Naslovni slajd~LT~Gliederung 6"/>
    <w:basedOn w:val="NaslovnislajdLTGliederung5"/>
    <w:qFormat/>
    <w:pPr/>
    <w:rPr/>
  </w:style>
  <w:style w:type="paragraph" w:styleId="NaslovnislajdLTGliederung7" w:customStyle="1">
    <w:name w:val="Naslovni slajd~LT~Gliederung 7"/>
    <w:basedOn w:val="NaslovnislajdLTGliederung6"/>
    <w:qFormat/>
    <w:pPr/>
    <w:rPr/>
  </w:style>
  <w:style w:type="paragraph" w:styleId="NaslovnislajdLTGliederung8" w:customStyle="1">
    <w:name w:val="Naslovni slajd~LT~Gliederung 8"/>
    <w:basedOn w:val="NaslovnislajdLTGliederung7"/>
    <w:qFormat/>
    <w:pPr/>
    <w:rPr/>
  </w:style>
  <w:style w:type="paragraph" w:styleId="NaslovnislajdLTGliederung9" w:customStyle="1">
    <w:name w:val="Naslovni slajd~LT~Gliederung 9"/>
    <w:basedOn w:val="NaslovnislajdLTGliederung8"/>
    <w:qFormat/>
    <w:pPr/>
    <w:rPr/>
  </w:style>
  <w:style w:type="paragraph" w:styleId="NaslovnislajdLTTitel" w:customStyle="1">
    <w:name w:val="Naslovni slajd~LT~Titel"/>
    <w:qFormat/>
    <w:pPr>
      <w:widowControl/>
      <w:suppressAutoHyphens w:val="true"/>
      <w:bidi w:val="0"/>
      <w:spacing w:lineRule="atLeast" w:line="200" w:before="0" w:after="0"/>
      <w:jc w:val="left"/>
    </w:pPr>
    <w:rPr>
      <w:rFonts w:ascii="Arial" w:hAnsi="Arial" w:eastAsia="Tahoma" w:cs="Liberation Sans"/>
      <w:color w:val="000000"/>
      <w:kern w:val="2"/>
      <w:sz w:val="36"/>
      <w:szCs w:val="24"/>
      <w:lang w:val="hr-HR" w:eastAsia="en-US" w:bidi="ar-SA"/>
    </w:rPr>
  </w:style>
  <w:style w:type="paragraph" w:styleId="NaslovnislajdLTUntertitel" w:customStyle="1">
    <w:name w:val="Naslovni slajd~LT~Untertitel"/>
    <w:qFormat/>
    <w:pPr>
      <w:widowControl/>
      <w:suppressAutoHyphens w:val="true"/>
      <w:bidi w:val="0"/>
      <w:spacing w:before="0" w:after="0"/>
      <w:jc w:val="center"/>
    </w:pPr>
    <w:rPr>
      <w:rFonts w:ascii="Arial" w:hAnsi="Arial" w:eastAsia="Tahoma" w:cs="Liberation Sans"/>
      <w:color w:val="auto"/>
      <w:kern w:val="2"/>
      <w:sz w:val="64"/>
      <w:szCs w:val="24"/>
      <w:lang w:val="hr-HR" w:eastAsia="en-US" w:bidi="ar-SA"/>
    </w:rPr>
  </w:style>
  <w:style w:type="paragraph" w:styleId="NaslovnislajdLTNotizen" w:customStyle="1">
    <w:name w:val="Naslovni slajd~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hr-HR" w:eastAsia="en-US" w:bidi="ar-SA"/>
    </w:rPr>
  </w:style>
  <w:style w:type="paragraph" w:styleId="NaslovnislajdLTHintergrundobjekte" w:customStyle="1">
    <w:name w:val="Naslovni slajd~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hr-HR" w:eastAsia="en-US" w:bidi="ar-SA"/>
    </w:rPr>
  </w:style>
  <w:style w:type="paragraph" w:styleId="NaslovnislajdLTHintergrund" w:customStyle="1">
    <w:name w:val="Naslovni slajd~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hr-HR" w:eastAsia="en-US" w:bidi="ar-SA"/>
    </w:rPr>
  </w:style>
  <w:style w:type="paragraph" w:styleId="Default1" w:customStyle="1">
    <w:name w:val="default"/>
    <w:qFormat/>
    <w:pPr>
      <w:widowControl/>
      <w:suppressAutoHyphens w:val="true"/>
      <w:bidi w:val="0"/>
      <w:spacing w:lineRule="atLeast" w:line="200" w:before="0" w:after="0"/>
      <w:jc w:val="left"/>
    </w:pPr>
    <w:rPr>
      <w:rFonts w:ascii="Arial" w:hAnsi="Arial" w:eastAsia="Tahoma" w:cs="Liberation Sans"/>
      <w:color w:val="auto"/>
      <w:kern w:val="2"/>
      <w:sz w:val="36"/>
      <w:szCs w:val="24"/>
      <w:lang w:val="hr-HR"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Objektipozadine" w:customStyle="1">
    <w:name w:val="Objekti pozadine"/>
    <w:qFormat/>
    <w:pPr>
      <w:widowControl/>
      <w:suppressAutoHyphens w:val="true"/>
      <w:bidi w:val="0"/>
      <w:spacing w:before="0" w:after="0"/>
      <w:jc w:val="left"/>
    </w:pPr>
    <w:rPr>
      <w:rFonts w:ascii="Liberation Serif" w:hAnsi="Liberation Serif" w:eastAsia="Tahoma" w:cs="Liberation Sans"/>
      <w:color w:val="auto"/>
      <w:kern w:val="2"/>
      <w:sz w:val="24"/>
      <w:szCs w:val="24"/>
      <w:lang w:val="hr-HR" w:eastAsia="en-US" w:bidi="ar-SA"/>
    </w:rPr>
  </w:style>
  <w:style w:type="paragraph" w:styleId="Pozadina" w:customStyle="1">
    <w:name w:val="Pozadina"/>
    <w:qFormat/>
    <w:pPr>
      <w:widowControl/>
      <w:suppressAutoHyphens w:val="true"/>
      <w:bidi w:val="0"/>
      <w:spacing w:before="0" w:after="0"/>
      <w:jc w:val="left"/>
    </w:pPr>
    <w:rPr>
      <w:rFonts w:ascii="Liberation Serif" w:hAnsi="Liberation Serif" w:eastAsia="Tahoma" w:cs="Liberation Sans"/>
      <w:color w:val="auto"/>
      <w:kern w:val="2"/>
      <w:sz w:val="24"/>
      <w:szCs w:val="24"/>
      <w:lang w:val="hr-HR" w:eastAsia="en-US" w:bidi="ar-SA"/>
    </w:rPr>
  </w:style>
  <w:style w:type="paragraph" w:styleId="Zabiljeke" w:customStyle="1">
    <w:name w:val="Zabilješke"/>
    <w:qFormat/>
    <w:pPr>
      <w:widowControl/>
      <w:suppressAutoHyphens w:val="true"/>
      <w:bidi w:val="0"/>
      <w:spacing w:before="0" w:after="0"/>
      <w:ind w:left="340" w:hanging="340"/>
      <w:jc w:val="left"/>
    </w:pPr>
    <w:rPr>
      <w:rFonts w:ascii="Arial" w:hAnsi="Arial" w:eastAsia="Tahoma" w:cs="Liberation Sans"/>
      <w:color w:val="auto"/>
      <w:kern w:val="2"/>
      <w:sz w:val="40"/>
      <w:szCs w:val="24"/>
      <w:lang w:val="hr-HR" w:eastAsia="en-US" w:bidi="ar-SA"/>
    </w:rPr>
  </w:style>
  <w:style w:type="paragraph" w:styleId="Struktura1" w:customStyle="1">
    <w:name w:val="Struktura 1"/>
    <w:qFormat/>
    <w:pPr>
      <w:widowControl/>
      <w:suppressAutoHyphens w:val="true"/>
      <w:bidi w:val="0"/>
      <w:spacing w:lineRule="atLeast" w:line="200" w:before="283" w:after="0"/>
      <w:jc w:val="left"/>
    </w:pPr>
    <w:rPr>
      <w:rFonts w:ascii="Arial" w:hAnsi="Arial" w:eastAsia="Tahoma" w:cs="Liberation Sans"/>
      <w:color w:val="404040"/>
      <w:kern w:val="2"/>
      <w:sz w:val="36"/>
      <w:szCs w:val="24"/>
      <w:lang w:val="hr-HR" w:eastAsia="en-US" w:bidi="ar-SA"/>
    </w:rPr>
  </w:style>
  <w:style w:type="paragraph" w:styleId="Struktura2" w:customStyle="1">
    <w:name w:val="Struktura 2"/>
    <w:basedOn w:val="Struktura1"/>
    <w:qFormat/>
    <w:pPr>
      <w:spacing w:before="227" w:after="0"/>
    </w:pPr>
    <w:rPr>
      <w:sz w:val="28"/>
    </w:rPr>
  </w:style>
  <w:style w:type="paragraph" w:styleId="Struktura3" w:customStyle="1">
    <w:name w:val="Struktura 3"/>
    <w:basedOn w:val="Struktura2"/>
    <w:qFormat/>
    <w:pPr>
      <w:spacing w:before="170" w:after="0"/>
    </w:pPr>
    <w:rPr>
      <w:sz w:val="24"/>
    </w:rPr>
  </w:style>
  <w:style w:type="paragraph" w:styleId="Struktura4" w:customStyle="1">
    <w:name w:val="Struktura 4"/>
    <w:basedOn w:val="Struktura3"/>
    <w:qFormat/>
    <w:pPr>
      <w:spacing w:before="113" w:after="0"/>
    </w:pPr>
    <w:rPr/>
  </w:style>
  <w:style w:type="paragraph" w:styleId="Struktura5" w:customStyle="1">
    <w:name w:val="Struktura 5"/>
    <w:basedOn w:val="Struktura4"/>
    <w:qFormat/>
    <w:pPr>
      <w:spacing w:before="57" w:after="0"/>
    </w:pPr>
    <w:rPr>
      <w:sz w:val="40"/>
    </w:rPr>
  </w:style>
  <w:style w:type="paragraph" w:styleId="Struktura6" w:customStyle="1">
    <w:name w:val="Struktura 6"/>
    <w:basedOn w:val="Struktura5"/>
    <w:qFormat/>
    <w:pPr/>
    <w:rPr/>
  </w:style>
  <w:style w:type="paragraph" w:styleId="Struktura7" w:customStyle="1">
    <w:name w:val="Struktura 7"/>
    <w:basedOn w:val="Struktura6"/>
    <w:qFormat/>
    <w:pPr/>
    <w:rPr/>
  </w:style>
  <w:style w:type="paragraph" w:styleId="Struktura8" w:customStyle="1">
    <w:name w:val="Struktura 8"/>
    <w:basedOn w:val="Struktura7"/>
    <w:qFormat/>
    <w:pPr/>
    <w:rPr/>
  </w:style>
  <w:style w:type="paragraph" w:styleId="Struktura9" w:customStyle="1">
    <w:name w:val="Struktura 9"/>
    <w:basedOn w:val="Struktura8"/>
    <w:qFormat/>
    <w:pPr/>
    <w:rPr/>
  </w:style>
  <w:style w:type="paragraph" w:styleId="PraznoLTGliederung1" w:customStyle="1">
    <w:name w:val="Prazno~LT~Gliederung 1"/>
    <w:qFormat/>
    <w:pPr>
      <w:widowControl/>
      <w:suppressAutoHyphens w:val="true"/>
      <w:bidi w:val="0"/>
      <w:spacing w:lineRule="atLeast" w:line="200" w:before="283" w:after="0"/>
      <w:jc w:val="left"/>
    </w:pPr>
    <w:rPr>
      <w:rFonts w:ascii="Arial" w:hAnsi="Arial" w:eastAsia="Tahoma" w:cs="Liberation Sans"/>
      <w:color w:val="404040"/>
      <w:kern w:val="2"/>
      <w:sz w:val="36"/>
      <w:szCs w:val="24"/>
      <w:lang w:val="hr-HR" w:eastAsia="en-US" w:bidi="ar-SA"/>
    </w:rPr>
  </w:style>
  <w:style w:type="paragraph" w:styleId="PraznoLTGliederung2" w:customStyle="1">
    <w:name w:val="Prazno~LT~Gliederung 2"/>
    <w:basedOn w:val="PraznoLTGliederung1"/>
    <w:qFormat/>
    <w:pPr>
      <w:spacing w:before="227" w:after="0"/>
    </w:pPr>
    <w:rPr>
      <w:sz w:val="28"/>
    </w:rPr>
  </w:style>
  <w:style w:type="paragraph" w:styleId="PraznoLTGliederung3" w:customStyle="1">
    <w:name w:val="Prazno~LT~Gliederung 3"/>
    <w:basedOn w:val="PraznoLTGliederung2"/>
    <w:qFormat/>
    <w:pPr>
      <w:spacing w:before="170" w:after="0"/>
    </w:pPr>
    <w:rPr>
      <w:sz w:val="24"/>
    </w:rPr>
  </w:style>
  <w:style w:type="paragraph" w:styleId="PraznoLTGliederung4" w:customStyle="1">
    <w:name w:val="Prazno~LT~Gliederung 4"/>
    <w:basedOn w:val="PraznoLTGliederung3"/>
    <w:qFormat/>
    <w:pPr>
      <w:spacing w:before="113" w:after="0"/>
    </w:pPr>
    <w:rPr/>
  </w:style>
  <w:style w:type="paragraph" w:styleId="PraznoLTGliederung5" w:customStyle="1">
    <w:name w:val="Prazno~LT~Gliederung 5"/>
    <w:basedOn w:val="PraznoLTGliederung4"/>
    <w:qFormat/>
    <w:pPr>
      <w:spacing w:before="57" w:after="0"/>
    </w:pPr>
    <w:rPr>
      <w:sz w:val="40"/>
    </w:rPr>
  </w:style>
  <w:style w:type="paragraph" w:styleId="PraznoLTGliederung6" w:customStyle="1">
    <w:name w:val="Prazno~LT~Gliederung 6"/>
    <w:basedOn w:val="PraznoLTGliederung5"/>
    <w:qFormat/>
    <w:pPr/>
    <w:rPr/>
  </w:style>
  <w:style w:type="paragraph" w:styleId="PraznoLTGliederung7" w:customStyle="1">
    <w:name w:val="Prazno~LT~Gliederung 7"/>
    <w:basedOn w:val="PraznoLTGliederung6"/>
    <w:qFormat/>
    <w:pPr/>
    <w:rPr/>
  </w:style>
  <w:style w:type="paragraph" w:styleId="PraznoLTGliederung8" w:customStyle="1">
    <w:name w:val="Prazno~LT~Gliederung 8"/>
    <w:basedOn w:val="PraznoLTGliederung7"/>
    <w:qFormat/>
    <w:pPr/>
    <w:rPr/>
  </w:style>
  <w:style w:type="paragraph" w:styleId="PraznoLTGliederung9" w:customStyle="1">
    <w:name w:val="Prazno~LT~Gliederung 9"/>
    <w:basedOn w:val="PraznoLTGliederung8"/>
    <w:qFormat/>
    <w:pPr/>
    <w:rPr/>
  </w:style>
  <w:style w:type="paragraph" w:styleId="PraznoLTTitel" w:customStyle="1">
    <w:name w:val="Prazno~LT~Titel"/>
    <w:qFormat/>
    <w:pPr>
      <w:widowControl/>
      <w:suppressAutoHyphens w:val="true"/>
      <w:bidi w:val="0"/>
      <w:spacing w:lineRule="atLeast" w:line="200" w:before="0" w:after="0"/>
      <w:jc w:val="left"/>
    </w:pPr>
    <w:rPr>
      <w:rFonts w:ascii="Arial" w:hAnsi="Arial" w:eastAsia="Tahoma" w:cs="Liberation Sans"/>
      <w:color w:val="000000"/>
      <w:kern w:val="2"/>
      <w:sz w:val="36"/>
      <w:szCs w:val="24"/>
      <w:lang w:val="hr-HR" w:eastAsia="en-US" w:bidi="ar-SA"/>
    </w:rPr>
  </w:style>
  <w:style w:type="paragraph" w:styleId="PraznoLTUntertitel" w:customStyle="1">
    <w:name w:val="Prazno~LT~Untertitel"/>
    <w:qFormat/>
    <w:pPr>
      <w:widowControl/>
      <w:suppressAutoHyphens w:val="true"/>
      <w:bidi w:val="0"/>
      <w:spacing w:before="0" w:after="0"/>
      <w:jc w:val="center"/>
    </w:pPr>
    <w:rPr>
      <w:rFonts w:ascii="Arial" w:hAnsi="Arial" w:eastAsia="Tahoma" w:cs="Liberation Sans"/>
      <w:color w:val="auto"/>
      <w:kern w:val="2"/>
      <w:sz w:val="64"/>
      <w:szCs w:val="24"/>
      <w:lang w:val="hr-HR" w:eastAsia="en-US" w:bidi="ar-SA"/>
    </w:rPr>
  </w:style>
  <w:style w:type="paragraph" w:styleId="PraznoLTNotizen" w:customStyle="1">
    <w:name w:val="Prazn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hr-HR" w:eastAsia="en-US" w:bidi="ar-SA"/>
    </w:rPr>
  </w:style>
  <w:style w:type="paragraph" w:styleId="PraznoLTHintergrundobjekte" w:customStyle="1">
    <w:name w:val="Prazn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hr-HR" w:eastAsia="en-US" w:bidi="ar-SA"/>
    </w:rPr>
  </w:style>
  <w:style w:type="paragraph" w:styleId="PraznoLTHintergrund" w:customStyle="1">
    <w:name w:val="Prazn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hr-HR" w:eastAsia="en-US" w:bidi="ar-SA"/>
    </w:rPr>
  </w:style>
  <w:style w:type="paragraph" w:styleId="NaslovisadrajLTGliederung1" w:customStyle="1">
    <w:name w:val="Naslov i sadržaj~LT~Gliederung 1"/>
    <w:qFormat/>
    <w:pPr>
      <w:widowControl/>
      <w:suppressAutoHyphens w:val="true"/>
      <w:bidi w:val="0"/>
      <w:spacing w:lineRule="atLeast" w:line="200" w:before="283" w:after="0"/>
      <w:jc w:val="left"/>
    </w:pPr>
    <w:rPr>
      <w:rFonts w:ascii="Arial" w:hAnsi="Arial" w:eastAsia="Tahoma" w:cs="Liberation Sans"/>
      <w:color w:val="404040"/>
      <w:kern w:val="2"/>
      <w:sz w:val="36"/>
      <w:szCs w:val="24"/>
      <w:lang w:val="hr-HR" w:eastAsia="en-US" w:bidi="ar-SA"/>
    </w:rPr>
  </w:style>
  <w:style w:type="paragraph" w:styleId="NaslovisadrajLTGliederung2" w:customStyle="1">
    <w:name w:val="Naslov i sadržaj~LT~Gliederung 2"/>
    <w:basedOn w:val="NaslovisadrajLTGliederung1"/>
    <w:qFormat/>
    <w:pPr>
      <w:spacing w:before="227" w:after="0"/>
    </w:pPr>
    <w:rPr>
      <w:sz w:val="28"/>
    </w:rPr>
  </w:style>
  <w:style w:type="paragraph" w:styleId="NaslovisadrajLTGliederung3" w:customStyle="1">
    <w:name w:val="Naslov i sadržaj~LT~Gliederung 3"/>
    <w:basedOn w:val="NaslovisadrajLTGliederung2"/>
    <w:qFormat/>
    <w:pPr>
      <w:spacing w:before="170" w:after="0"/>
    </w:pPr>
    <w:rPr>
      <w:sz w:val="24"/>
    </w:rPr>
  </w:style>
  <w:style w:type="paragraph" w:styleId="NaslovisadrajLTGliederung4" w:customStyle="1">
    <w:name w:val="Naslov i sadržaj~LT~Gliederung 4"/>
    <w:basedOn w:val="NaslovisadrajLTGliederung3"/>
    <w:qFormat/>
    <w:pPr>
      <w:spacing w:before="113" w:after="0"/>
    </w:pPr>
    <w:rPr/>
  </w:style>
  <w:style w:type="paragraph" w:styleId="NaslovisadrajLTGliederung5" w:customStyle="1">
    <w:name w:val="Naslov i sadržaj~LT~Gliederung 5"/>
    <w:basedOn w:val="NaslovisadrajLTGliederung4"/>
    <w:qFormat/>
    <w:pPr>
      <w:spacing w:before="57" w:after="0"/>
    </w:pPr>
    <w:rPr>
      <w:sz w:val="40"/>
    </w:rPr>
  </w:style>
  <w:style w:type="paragraph" w:styleId="NaslovisadrajLTGliederung6" w:customStyle="1">
    <w:name w:val="Naslov i sadržaj~LT~Gliederung 6"/>
    <w:basedOn w:val="NaslovisadrajLTGliederung5"/>
    <w:qFormat/>
    <w:pPr/>
    <w:rPr/>
  </w:style>
  <w:style w:type="paragraph" w:styleId="NaslovisadrajLTGliederung7" w:customStyle="1">
    <w:name w:val="Naslov i sadržaj~LT~Gliederung 7"/>
    <w:basedOn w:val="NaslovisadrajLTGliederung6"/>
    <w:qFormat/>
    <w:pPr/>
    <w:rPr/>
  </w:style>
  <w:style w:type="paragraph" w:styleId="NaslovisadrajLTGliederung8" w:customStyle="1">
    <w:name w:val="Naslov i sadržaj~LT~Gliederung 8"/>
    <w:basedOn w:val="NaslovisadrajLTGliederung7"/>
    <w:qFormat/>
    <w:pPr/>
    <w:rPr/>
  </w:style>
  <w:style w:type="paragraph" w:styleId="NaslovisadrajLTGliederung9" w:customStyle="1">
    <w:name w:val="Naslov i sadržaj~LT~Gliederung 9"/>
    <w:basedOn w:val="NaslovisadrajLTGliederung8"/>
    <w:qFormat/>
    <w:pPr/>
    <w:rPr/>
  </w:style>
  <w:style w:type="paragraph" w:styleId="NaslovisadrajLTTitel" w:customStyle="1">
    <w:name w:val="Naslov i sadržaj~LT~Titel"/>
    <w:qFormat/>
    <w:pPr>
      <w:widowControl/>
      <w:suppressAutoHyphens w:val="true"/>
      <w:bidi w:val="0"/>
      <w:spacing w:lineRule="atLeast" w:line="200" w:before="0" w:after="0"/>
      <w:jc w:val="left"/>
    </w:pPr>
    <w:rPr>
      <w:rFonts w:ascii="Arial" w:hAnsi="Arial" w:eastAsia="Tahoma" w:cs="Liberation Sans"/>
      <w:color w:val="000000"/>
      <w:kern w:val="2"/>
      <w:sz w:val="36"/>
      <w:szCs w:val="24"/>
      <w:lang w:val="hr-HR" w:eastAsia="en-US" w:bidi="ar-SA"/>
    </w:rPr>
  </w:style>
  <w:style w:type="paragraph" w:styleId="NaslovisadrajLTUntertitel" w:customStyle="1">
    <w:name w:val="Naslov i sadržaj~LT~Untertitel"/>
    <w:qFormat/>
    <w:pPr>
      <w:widowControl/>
      <w:suppressAutoHyphens w:val="true"/>
      <w:bidi w:val="0"/>
      <w:spacing w:before="0" w:after="0"/>
      <w:jc w:val="center"/>
    </w:pPr>
    <w:rPr>
      <w:rFonts w:ascii="Arial" w:hAnsi="Arial" w:eastAsia="Tahoma" w:cs="Liberation Sans"/>
      <w:color w:val="auto"/>
      <w:kern w:val="2"/>
      <w:sz w:val="64"/>
      <w:szCs w:val="24"/>
      <w:lang w:val="hr-HR" w:eastAsia="en-US" w:bidi="ar-SA"/>
    </w:rPr>
  </w:style>
  <w:style w:type="paragraph" w:styleId="NaslovisadrajLTNotizen" w:customStyle="1">
    <w:name w:val="Naslov i sadržaj~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hr-HR" w:eastAsia="en-US" w:bidi="ar-SA"/>
    </w:rPr>
  </w:style>
  <w:style w:type="paragraph" w:styleId="NaslovisadrajLTHintergrundobjekte" w:customStyle="1">
    <w:name w:val="Naslov i sadržaj~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hr-HR" w:eastAsia="en-US" w:bidi="ar-SA"/>
    </w:rPr>
  </w:style>
  <w:style w:type="paragraph" w:styleId="NaslovisadrajLTHintergrund" w:customStyle="1">
    <w:name w:val="Naslov i sadržaj~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hr-HR" w:eastAsia="en-US" w:bidi="ar-SA"/>
    </w:rPr>
  </w:style>
  <w:style w:type="numbering" w:styleId="NoList" w:default="1">
    <w:name w:val="No List"/>
    <w:uiPriority w:val="99"/>
    <w:semiHidden/>
    <w:unhideWhenUsed/>
    <w:qFormat/>
  </w:style>
  <w:style w:type="numbering" w:styleId="WW8Num2" w:customStyle="1">
    <w:name w:val="WW8Num2"/>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5826D-8A6B-4DD8-918E-E21F3B4E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Application>LibreOffice/7.0.1.2$Windows_X86_64 LibreOffice_project/7cbcfc562f6eb6708b5ff7d7397325de9e764452</Application>
  <Pages>78</Pages>
  <Words>12248</Words>
  <Characters>78676</Characters>
  <CharactersWithSpaces>91776</CharactersWithSpaces>
  <Paragraphs>2043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2023-09-27T05:30:00Z</dcterms:created>
  <dc:creator>Envy</dc:creator>
  <dc:description/>
  <dc:language>hr-HR</dc:language>
  <cp:lastModifiedBy/>
  <dcterms:modified xsi:type="dcterms:W3CDTF">2023-10-11T22:02:54Z</dcterms:modified>
  <cp:revision>103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